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F3" w:rsidRDefault="007355F3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7355F3" w:rsidRDefault="007355F3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Северная Осетия-Алания</w:t>
      </w:r>
    </w:p>
    <w:p w:rsidR="007355F3" w:rsidRDefault="006C1FE0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</w:t>
      </w:r>
      <w:r w:rsidR="007355F3"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Дигорский район</w:t>
      </w:r>
    </w:p>
    <w:p w:rsidR="007355F3" w:rsidRDefault="00FC10D4" w:rsidP="00AE34DB">
      <w:pPr>
        <w:shd w:val="clear" w:color="auto" w:fill="FFFFFF"/>
        <w:spacing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bookmarkStart w:id="0" w:name="_GoBack"/>
      <w:bookmarkEnd w:id="0"/>
      <w:r w:rsidR="007355F3"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с. Карман Дигорского района РСО-Алания</w:t>
      </w:r>
    </w:p>
    <w:p w:rsidR="00AE34DB" w:rsidRPr="007355F3" w:rsidRDefault="00AE34DB" w:rsidP="00AE34DB">
      <w:pPr>
        <w:shd w:val="clear" w:color="auto" w:fill="FFFFFF"/>
        <w:spacing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9"/>
        <w:gridCol w:w="4143"/>
      </w:tblGrid>
      <w:tr w:rsidR="00AE34DB" w:rsidRPr="007355F3" w:rsidTr="00AE34DB"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4DB" w:rsidRPr="007355F3" w:rsidRDefault="00AE34DB" w:rsidP="007219A3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34DB" w:rsidRDefault="00AE34DB" w:rsidP="007219A3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73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СозаеваЭ.Ю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73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73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  <w:p w:rsidR="00AE34DB" w:rsidRDefault="00AE34DB" w:rsidP="007219A3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4DB" w:rsidRPr="007355F3" w:rsidRDefault="00AE34DB" w:rsidP="007219A3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5F3" w:rsidRDefault="007355F3" w:rsidP="00AE34DB">
      <w:pPr>
        <w:shd w:val="clear" w:color="auto" w:fill="FFFFFF"/>
        <w:spacing w:before="240" w:after="120" w:line="240" w:lineRule="atLeast"/>
        <w:ind w:right="850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7355F3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382383)</w:t>
      </w:r>
    </w:p>
    <w:p w:rsidR="007355F3" w:rsidRDefault="007355F3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E34DB" w:rsidRPr="007355F3" w:rsidRDefault="00AE34DB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F3" w:rsidRDefault="007355F3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</w:t>
      </w:r>
    </w:p>
    <w:p w:rsidR="00AE34DB" w:rsidRPr="007355F3" w:rsidRDefault="00AE34DB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F3" w:rsidRDefault="007355F3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AE34DB" w:rsidRPr="007355F3" w:rsidRDefault="00AE34DB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F3" w:rsidRDefault="007355F3" w:rsidP="00AE34DB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7355F3" w:rsidRPr="007355F3" w:rsidRDefault="007219A3" w:rsidP="007219A3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7355F3"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Макоева Маринка Садулаевна</w:t>
      </w:r>
    </w:p>
    <w:p w:rsidR="007219A3" w:rsidRDefault="007219A3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7355F3"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7355F3" w:rsidRDefault="007355F3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 2022</w:t>
      </w:r>
    </w:p>
    <w:p w:rsidR="00310B21" w:rsidRDefault="00310B21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21" w:rsidRDefault="00310B21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21" w:rsidRDefault="00310B21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21" w:rsidRDefault="00310B21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21" w:rsidRDefault="00310B21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21" w:rsidRDefault="00310B21" w:rsidP="007219A3">
      <w:pPr>
        <w:shd w:val="clear" w:color="auto" w:fill="FFFFFF"/>
        <w:spacing w:after="0" w:line="240" w:lineRule="auto"/>
        <w:ind w:right="850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DB" w:rsidRPr="007355F3" w:rsidRDefault="00AE34DB" w:rsidP="00AE34D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F3" w:rsidRPr="007355F3" w:rsidRDefault="007355F3" w:rsidP="007355F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"ЛИТЕРАТУРНОЕ ЧТЕНИЕ"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отбора произведений положены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  программы  по  предмету  «Литературное 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"ЛИТЕРАТУРНОЕ ЧТЕНИЕ"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 </w:t>
      </w:r>
      <w:r w:rsidRPr="0073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7355F3" w:rsidRPr="007355F3" w:rsidRDefault="007355F3" w:rsidP="0073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355F3" w:rsidRPr="007355F3" w:rsidRDefault="007355F3" w:rsidP="0073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7355F3" w:rsidRPr="007355F3" w:rsidRDefault="007355F3" w:rsidP="0073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355F3" w:rsidRPr="007355F3" w:rsidRDefault="007355F3" w:rsidP="0073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355F3" w:rsidRPr="007355F3" w:rsidRDefault="007355F3" w:rsidP="0073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7355F3" w:rsidRPr="007355F3" w:rsidRDefault="007355F3" w:rsidP="007355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7355F3" w:rsidRPr="007355F3" w:rsidRDefault="007355F3" w:rsidP="007355F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детях и для детей.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одной темы, но разных жанров: рассказ, стихотворение, сказка (общее представление  на   примере   не   менее   шести   произведений К. Д. Ушинского, Л. Н. Толстого, В. Г.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Пермяка, В. А. Осеевой, А. Л.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Ю. И. Ермолаева,  Р. С.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Михалкова, В. Д.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Ю. Драгунского и др.).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родной природе. 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Устное народное творчество — малые фольклорные жанры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шести произведений).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малых жанров устного народного творчества: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загадка, пословица, их назначение (веселить, потешать, играть, поучать).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разных малых фольклорных жанров.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братьях наших меньших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нравственно-этических понятий: любовь и забота о животных.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маме.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Восприятие и самостоятельное чтение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разножанровых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Бромлей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Митяева, В. Д.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Э.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П.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Виеру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С. </w:t>
      </w:r>
      <w:proofErr w:type="spell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проявление любви и заботы о родных людях.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необычными</w:t>
      </w:r>
      <w:proofErr w:type="gramEnd"/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сказочными, фантастическими.</w:t>
      </w:r>
    </w:p>
    <w:p w:rsidR="007355F3" w:rsidRPr="007355F3" w:rsidRDefault="007355F3" w:rsidP="007355F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</w:t>
      </w:r>
      <w:r w:rsidRPr="007355F3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7355F3" w:rsidRPr="007355F3" w:rsidRDefault="007355F3" w:rsidP="007355F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литературного чтения в 1 классе направлено на достижение </w:t>
      </w:r>
      <w:proofErr w:type="gram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7355F3" w:rsidRPr="007355F3" w:rsidRDefault="007355F3" w:rsidP="007355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Гражданско-патриотическое воспитание:</w:t>
      </w:r>
    </w:p>
    <w:p w:rsidR="007355F3" w:rsidRPr="007355F3" w:rsidRDefault="007355F3" w:rsidP="00735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355F3" w:rsidRPr="007355F3" w:rsidRDefault="007355F3" w:rsidP="00735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355F3" w:rsidRPr="007355F3" w:rsidRDefault="007355F3" w:rsidP="00735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Духовно-нравственное воспитание:</w:t>
      </w:r>
    </w:p>
    <w:p w:rsidR="007355F3" w:rsidRPr="007355F3" w:rsidRDefault="007355F3" w:rsidP="00735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355F3" w:rsidRPr="007355F3" w:rsidRDefault="007355F3" w:rsidP="00735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355F3" w:rsidRPr="007355F3" w:rsidRDefault="007355F3" w:rsidP="00735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355F3" w:rsidRPr="007355F3" w:rsidRDefault="007355F3" w:rsidP="00735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Эстетическое воспитание:</w:t>
      </w:r>
    </w:p>
    <w:p w:rsidR="007355F3" w:rsidRPr="007355F3" w:rsidRDefault="007355F3" w:rsidP="007355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355F3" w:rsidRPr="007355F3" w:rsidRDefault="007355F3" w:rsidP="007355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7355F3" w:rsidRPr="007355F3" w:rsidRDefault="007355F3" w:rsidP="007355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7355F3" w:rsidRPr="007355F3" w:rsidRDefault="007355F3" w:rsidP="007355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7355F3" w:rsidRPr="007355F3" w:rsidRDefault="007355F3" w:rsidP="007355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физическому и психическому здоровью.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Трудовое воспитание:</w:t>
      </w:r>
    </w:p>
    <w:p w:rsidR="007355F3" w:rsidRPr="007355F3" w:rsidRDefault="007355F3" w:rsidP="007355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Экологическое воспитание:</w:t>
      </w:r>
    </w:p>
    <w:p w:rsidR="007355F3" w:rsidRPr="007355F3" w:rsidRDefault="007355F3" w:rsidP="00735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355F3" w:rsidRPr="007355F3" w:rsidRDefault="007355F3" w:rsidP="00735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действий, приносящих ей вред.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7355F3" w:rsidRPr="007355F3" w:rsidRDefault="007355F3" w:rsidP="00735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355F3" w:rsidRPr="007355F3" w:rsidRDefault="007355F3" w:rsidP="00735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7355F3" w:rsidRPr="007355F3" w:rsidRDefault="007355F3" w:rsidP="00735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355F3" w:rsidRPr="007355F3" w:rsidRDefault="007355F3" w:rsidP="007355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будут сформированы познавательные универсальные учебные действия: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7355F3" w:rsidRPr="007355F3" w:rsidRDefault="007355F3" w:rsidP="00735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355F3" w:rsidRPr="007355F3" w:rsidRDefault="007355F3" w:rsidP="00735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произведения по жанру, авторской принадлежности;</w:t>
      </w:r>
    </w:p>
    <w:p w:rsidR="007355F3" w:rsidRPr="007355F3" w:rsidRDefault="007355F3" w:rsidP="00735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355F3" w:rsidRPr="007355F3" w:rsidRDefault="007355F3" w:rsidP="00735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355F3" w:rsidRPr="007355F3" w:rsidRDefault="007355F3" w:rsidP="00735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355F3" w:rsidRPr="007355F3" w:rsidRDefault="007355F3" w:rsidP="00735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7355F3" w:rsidRPr="007355F3" w:rsidRDefault="007355F3" w:rsidP="007355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355F3" w:rsidRPr="007355F3" w:rsidRDefault="007355F3" w:rsidP="007355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формулировать с помощью учителя цель, планировать изменения объекта, ситуации;</w:t>
      </w:r>
    </w:p>
    <w:p w:rsidR="007355F3" w:rsidRPr="007355F3" w:rsidRDefault="007355F3" w:rsidP="007355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подходящий</w:t>
      </w:r>
      <w:proofErr w:type="gram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(на основе предложенных критериев);</w:t>
      </w:r>
    </w:p>
    <w:p w:rsidR="007355F3" w:rsidRPr="007355F3" w:rsidRDefault="007355F3" w:rsidP="00735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7355F3" w:rsidRPr="007355F3" w:rsidRDefault="007355F3" w:rsidP="00735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355F3" w:rsidRPr="007355F3" w:rsidRDefault="007355F3" w:rsidP="00735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7355F3" w:rsidRPr="007355F3" w:rsidRDefault="007355F3" w:rsidP="00735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получения информации;</w:t>
      </w:r>
    </w:p>
    <w:p w:rsidR="007355F3" w:rsidRPr="007355F3" w:rsidRDefault="007355F3" w:rsidP="00735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355F3" w:rsidRPr="007355F3" w:rsidRDefault="007355F3" w:rsidP="00735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355F3" w:rsidRPr="007355F3" w:rsidRDefault="007355F3" w:rsidP="00735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355F3" w:rsidRPr="007355F3" w:rsidRDefault="007355F3" w:rsidP="00735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355F3" w:rsidRPr="007355F3" w:rsidRDefault="007355F3" w:rsidP="00735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создавать схемы, таблицы для представления информации.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действия:</w:t>
      </w:r>
      <w:proofErr w:type="gramEnd"/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</w:t>
      </w: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корректно и аргументированно высказывать своё мнение;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речевое высказывание в соответствии с поставленной задачей;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выступления;</w:t>
      </w:r>
    </w:p>
    <w:p w:rsidR="007355F3" w:rsidRPr="007355F3" w:rsidRDefault="007355F3" w:rsidP="00735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подбирать иллюстративный материал (рисунки, фото, плакаты) к тексту выступления.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</w:t>
      </w: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универсальные учебные действия:</w:t>
      </w:r>
      <w:proofErr w:type="gramEnd"/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</w:t>
      </w: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55F3" w:rsidRPr="007355F3" w:rsidRDefault="007355F3" w:rsidP="007355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действия по решению учебной задачи для получения результата;</w:t>
      </w:r>
    </w:p>
    <w:p w:rsidR="007355F3" w:rsidRPr="007355F3" w:rsidRDefault="007355F3" w:rsidP="007355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действий;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</w:t>
      </w: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7355F3" w:rsidRPr="007355F3" w:rsidRDefault="007355F3" w:rsidP="007355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причины успеха/неудач учебной деятельности;</w:t>
      </w:r>
    </w:p>
    <w:p w:rsidR="007355F3" w:rsidRPr="007355F3" w:rsidRDefault="007355F3" w:rsidP="007355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корректировать свои учебные действия для преодоления ошибок.</w:t>
      </w:r>
    </w:p>
    <w:p w:rsidR="007355F3" w:rsidRPr="007355F3" w:rsidRDefault="007355F3" w:rsidP="007355F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Совместная деятельность:</w:t>
      </w:r>
    </w:p>
    <w:p w:rsidR="007355F3" w:rsidRPr="007355F3" w:rsidRDefault="007355F3" w:rsidP="00735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355F3" w:rsidRPr="007355F3" w:rsidRDefault="007355F3" w:rsidP="00735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55F3" w:rsidRPr="007355F3" w:rsidRDefault="007355F3" w:rsidP="00735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</w:t>
      </w:r>
    </w:p>
    <w:p w:rsidR="007355F3" w:rsidRPr="007355F3" w:rsidRDefault="007355F3" w:rsidP="00735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работы;</w:t>
      </w:r>
    </w:p>
    <w:p w:rsidR="007355F3" w:rsidRPr="007355F3" w:rsidRDefault="007355F3" w:rsidP="00735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свой вклад в общий результат;</w:t>
      </w:r>
    </w:p>
    <w:p w:rsidR="007355F3" w:rsidRPr="007355F3" w:rsidRDefault="007355F3" w:rsidP="007355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совместные проектные задания с опорой на предложенные образцы.</w:t>
      </w:r>
    </w:p>
    <w:p w:rsidR="007355F3" w:rsidRPr="007355F3" w:rsidRDefault="007355F3" w:rsidP="007355F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355F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355F3" w:rsidRPr="007355F3" w:rsidRDefault="007355F3" w:rsidP="007355F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</w:t>
      </w:r>
      <w:r w:rsidRPr="007355F3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в первом классе</w:t>
      </w: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proofErr w:type="gram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7355F3" w:rsidRPr="007355F3" w:rsidRDefault="007355F3" w:rsidP="007355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прозаическую (</w:t>
      </w:r>
      <w:proofErr w:type="spell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нестихотворную</w:t>
      </w:r>
      <w:proofErr w:type="spell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и стихотворную речь;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потешки</w:t>
      </w:r>
      <w:proofErr w:type="spellEnd"/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сказки (фольклорные и литературные), рассказы, стихотворения);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по ролям с соблюдением норм произношения, расстановки ударения;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высказывания по содержанию  произведения (не менее 3 предложений) по заданному алгоритму;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сочинять небольшие  тексты  по  предложенному  началу и др. (не менее 3 предложений);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книге/учебнике по обложке, оглавлению, иллюстрациям;</w:t>
      </w:r>
    </w:p>
    <w:p w:rsidR="007355F3" w:rsidRPr="007355F3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7355F3" w:rsidRPr="00CE1D3A" w:rsidRDefault="007355F3" w:rsidP="007355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355F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CE1D3A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1D3A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1D3A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1D3A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1D3A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1D3A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E1D3A" w:rsidRPr="007219A3" w:rsidRDefault="00CE1D3A" w:rsidP="00CE1D3A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64712" w:rsidRDefault="00FC10D4" w:rsidP="00064712">
      <w:pPr>
        <w:spacing w:before="80"/>
        <w:ind w:left="106"/>
        <w:rPr>
          <w:b/>
          <w:sz w:val="19"/>
        </w:rPr>
      </w:pPr>
      <w:r>
        <w:pict>
          <v:rect id="_x0000_s1031" style="position:absolute;left:0;text-align:left;margin-left:33.3pt;margin-top:17.65pt;width:775.6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064712">
        <w:rPr>
          <w:b/>
          <w:sz w:val="19"/>
        </w:rPr>
        <w:t>ТЕМАТИЧЕСКОЕ</w:t>
      </w:r>
      <w:r w:rsidR="00064712">
        <w:rPr>
          <w:b/>
          <w:spacing w:val="9"/>
          <w:sz w:val="19"/>
        </w:rPr>
        <w:t xml:space="preserve"> </w:t>
      </w:r>
      <w:r w:rsidR="00064712">
        <w:rPr>
          <w:b/>
          <w:sz w:val="19"/>
        </w:rPr>
        <w:t>ПЛАНИРОВАНИЕ</w:t>
      </w:r>
    </w:p>
    <w:p w:rsidR="00064712" w:rsidRDefault="00064712" w:rsidP="00064712">
      <w:pPr>
        <w:pStyle w:val="a5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49"/>
        <w:gridCol w:w="528"/>
        <w:gridCol w:w="1104"/>
        <w:gridCol w:w="1140"/>
        <w:gridCol w:w="864"/>
        <w:gridCol w:w="4142"/>
        <w:gridCol w:w="1080"/>
        <w:gridCol w:w="3421"/>
      </w:tblGrid>
      <w:tr w:rsidR="00064712" w:rsidTr="0084147B">
        <w:trPr>
          <w:trHeight w:val="333"/>
        </w:trPr>
        <w:tc>
          <w:tcPr>
            <w:tcW w:w="468" w:type="dxa"/>
            <w:vMerge w:val="restart"/>
          </w:tcPr>
          <w:p w:rsidR="00064712" w:rsidRDefault="00064712" w:rsidP="0084147B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749" w:type="dxa"/>
            <w:vMerge w:val="restart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6" w:right="522"/>
              <w:rPr>
                <w:b/>
                <w:sz w:val="15"/>
                <w:lang w:val="ru-RU"/>
              </w:rPr>
            </w:pPr>
            <w:r w:rsidRPr="00064712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06471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разделов</w:t>
            </w:r>
            <w:r w:rsidRPr="0006471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и</w:t>
            </w:r>
            <w:r w:rsidRPr="0006471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тем</w:t>
            </w:r>
            <w:r w:rsidRPr="0006471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064712" w:rsidRDefault="00064712" w:rsidP="0084147B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4142" w:type="dxa"/>
            <w:vMerge w:val="restart"/>
          </w:tcPr>
          <w:p w:rsidR="00064712" w:rsidRDefault="00064712" w:rsidP="0084147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:rsidR="00064712" w:rsidRDefault="00064712" w:rsidP="0084147B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3421" w:type="dxa"/>
            <w:vMerge w:val="restart"/>
          </w:tcPr>
          <w:p w:rsidR="00064712" w:rsidRDefault="00064712" w:rsidP="0084147B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064712" w:rsidTr="0084147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64712" w:rsidRDefault="00064712" w:rsidP="0084147B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064712" w:rsidRDefault="00064712" w:rsidP="0084147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064712" w:rsidRDefault="00064712" w:rsidP="0084147B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 w:rsidR="00064712" w:rsidRDefault="00064712" w:rsidP="0084147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64712" w:rsidRDefault="00064712" w:rsidP="0084147B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064712" w:rsidRDefault="00064712" w:rsidP="0084147B">
            <w:pPr>
              <w:rPr>
                <w:sz w:val="2"/>
                <w:szCs w:val="2"/>
              </w:rPr>
            </w:pPr>
          </w:p>
        </w:tc>
      </w:tr>
      <w:tr w:rsidR="00064712" w:rsidTr="0084147B">
        <w:trPr>
          <w:trHeight w:val="333"/>
        </w:trPr>
        <w:tc>
          <w:tcPr>
            <w:tcW w:w="15496" w:type="dxa"/>
            <w:gridSpan w:val="9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064712" w:rsidTr="0084147B">
        <w:trPr>
          <w:trHeight w:val="333"/>
        </w:trPr>
        <w:tc>
          <w:tcPr>
            <w:tcW w:w="15496" w:type="dxa"/>
            <w:gridSpan w:val="9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речи</w:t>
            </w:r>
            <w:proofErr w:type="spellEnd"/>
          </w:p>
        </w:tc>
      </w:tr>
      <w:tr w:rsidR="00064712" w:rsidRPr="00FC10D4" w:rsidTr="0084147B">
        <w:trPr>
          <w:trHeight w:val="3406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6" w:right="584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Понимание текста при его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прослушивании и при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самостоятельном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чтении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вслух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Работа с серией сюжетных картинок, выстроенных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правильной последовательности: анализ изображённых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событий, обсуждение сюжета, составление устного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рассказа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опорой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картинки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064712" w:rsidRPr="00064712" w:rsidRDefault="00064712" w:rsidP="0084147B">
            <w:pPr>
              <w:pStyle w:val="TableParagraph"/>
              <w:spacing w:before="3" w:line="266" w:lineRule="auto"/>
              <w:ind w:left="79" w:right="207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Работа с серией сюжетных картинок с нарушенной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последовательностью, анализ изображённых событий,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установление правильной </w:t>
            </w:r>
            <w:r w:rsidRPr="00064712">
              <w:rPr>
                <w:w w:val="105"/>
                <w:sz w:val="15"/>
                <w:lang w:val="ru-RU"/>
              </w:rPr>
              <w:t>последовательности событий,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объяснение ошибки художника, внесение изменений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последовательность картинок, составление устного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рассказа по восстановленной серии картинок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.;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064712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составлению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небольших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рассказов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повествовательного характера (например, рассказ 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случаях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из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школьной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жизни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т.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д.).;</w:t>
            </w:r>
          </w:p>
          <w:p w:rsidR="00064712" w:rsidRPr="00064712" w:rsidRDefault="00064712" w:rsidP="0084147B">
            <w:pPr>
              <w:pStyle w:val="TableParagraph"/>
              <w:spacing w:before="6" w:line="266" w:lineRule="auto"/>
              <w:ind w:left="79" w:right="207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составлению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небольших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рассказов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064712">
              <w:rPr>
                <w:w w:val="105"/>
                <w:sz w:val="15"/>
                <w:lang w:val="ru-RU"/>
              </w:rPr>
              <w:t>опи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сательного</w:t>
            </w:r>
            <w:proofErr w:type="spellEnd"/>
            <w:proofErr w:type="gramEnd"/>
            <w:r w:rsidRPr="00064712">
              <w:rPr>
                <w:w w:val="105"/>
                <w:sz w:val="15"/>
                <w:lang w:val="ru-RU"/>
              </w:rPr>
              <w:t xml:space="preserve"> характера (например, описание как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результат совместных наблюдений, описание модели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звукового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состава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т.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д.).;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hyperlink r:id="rId6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https://resh.edu.ru/subject/lesson/5072/start/222521/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Tr="0084147B">
        <w:trPr>
          <w:trHeight w:val="333"/>
        </w:trPr>
        <w:tc>
          <w:tcPr>
            <w:tcW w:w="3217" w:type="dxa"/>
            <w:gridSpan w:val="2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751" w:type="dxa"/>
            <w:gridSpan w:val="6"/>
          </w:tcPr>
          <w:p w:rsidR="00064712" w:rsidRDefault="00064712" w:rsidP="008414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64712" w:rsidTr="0084147B">
        <w:trPr>
          <w:trHeight w:val="333"/>
        </w:trPr>
        <w:tc>
          <w:tcPr>
            <w:tcW w:w="15496" w:type="dxa"/>
            <w:gridSpan w:val="9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Слово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предложение</w:t>
            </w:r>
            <w:proofErr w:type="spellEnd"/>
          </w:p>
        </w:tc>
      </w:tr>
      <w:tr w:rsidR="00064712" w:rsidRPr="00FC10D4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6" w:right="26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Различение слова и предложения.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Работа с предложением: </w:t>
            </w:r>
            <w:r w:rsidRPr="00064712">
              <w:rPr>
                <w:w w:val="105"/>
                <w:sz w:val="15"/>
                <w:lang w:val="ru-RU"/>
              </w:rPr>
              <w:t>выделение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слов, изменение их порядка,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распространение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предложения.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Игра «Живые слова» (дети играют роль слов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предложении,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идёт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перестановка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предложении,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прочтение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получившегося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hyperlink r:id="rId7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https://resh.edu.ru/subject/lesson/6436/start/178898/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6" w:right="58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обозначаемого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им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предмета. Восприятие слова как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объекта изучения, материала для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анализа.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9" w:right="343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 xml:space="preserve">Моделирование предложения: определение </w:t>
            </w:r>
            <w:r w:rsidRPr="00064712">
              <w:rPr>
                <w:w w:val="105"/>
                <w:sz w:val="15"/>
                <w:lang w:val="ru-RU"/>
              </w:rPr>
              <w:t>количества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 в предложении и обозначение каждого слова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полоской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hyperlink r:id="rId8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https://resh.edu.ru/subject/lesson/3754/start/273872/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749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6" w:right="269"/>
              <w:rPr>
                <w:sz w:val="15"/>
              </w:rPr>
            </w:pPr>
            <w:r w:rsidRPr="00064712">
              <w:rPr>
                <w:w w:val="105"/>
                <w:sz w:val="15"/>
                <w:lang w:val="ru-RU"/>
              </w:rPr>
              <w:t>Наблюдение над значением слова.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Активизация и расширение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словарного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запаса.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Включение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предложение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9" w:right="356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 xml:space="preserve">Самостоятельная работа: определение </w:t>
            </w:r>
            <w:r w:rsidRPr="00064712">
              <w:rPr>
                <w:w w:val="105"/>
                <w:sz w:val="15"/>
                <w:lang w:val="ru-RU"/>
              </w:rPr>
              <w:t>количества слов</w:t>
            </w:r>
            <w:r w:rsidRPr="00064712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предложении,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обозначение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полосками;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hyperlink r:id="rId9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https://resh.edu.ru/subject/lesson/6199/start/285297/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6" w:right="58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Осознание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единства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звукового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состава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его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значения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before="74" w:line="266" w:lineRule="auto"/>
              <w:ind w:left="79" w:right="207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моделью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предложения: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изменение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предложения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соответствии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изменением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модели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hyperlink r:id="rId10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https://resh.edu.ru/subject/lesson/6437/start/285318/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Tr="0084147B">
        <w:trPr>
          <w:trHeight w:val="333"/>
        </w:trPr>
        <w:tc>
          <w:tcPr>
            <w:tcW w:w="3217" w:type="dxa"/>
            <w:gridSpan w:val="2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751" w:type="dxa"/>
            <w:gridSpan w:val="6"/>
          </w:tcPr>
          <w:p w:rsidR="00064712" w:rsidRDefault="00064712" w:rsidP="008414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64712" w:rsidTr="0084147B">
        <w:trPr>
          <w:trHeight w:val="333"/>
        </w:trPr>
        <w:tc>
          <w:tcPr>
            <w:tcW w:w="15496" w:type="dxa"/>
            <w:gridSpan w:val="9"/>
          </w:tcPr>
          <w:p w:rsidR="00064712" w:rsidRDefault="00064712" w:rsidP="0084147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Чтение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</w:tbl>
    <w:p w:rsidR="00064712" w:rsidRDefault="00064712" w:rsidP="00064712">
      <w:pPr>
        <w:rPr>
          <w:sz w:val="15"/>
        </w:rPr>
        <w:sectPr w:rsidR="0006471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49"/>
        <w:gridCol w:w="528"/>
        <w:gridCol w:w="1104"/>
        <w:gridCol w:w="1140"/>
        <w:gridCol w:w="864"/>
        <w:gridCol w:w="4142"/>
        <w:gridCol w:w="1080"/>
        <w:gridCol w:w="3421"/>
      </w:tblGrid>
      <w:tr w:rsidR="00064712" w:rsidRPr="00FC10D4" w:rsidTr="0084147B">
        <w:trPr>
          <w:trHeight w:val="1677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425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 xml:space="preserve">Формирование навыка </w:t>
            </w:r>
            <w:r w:rsidRPr="00064712">
              <w:rPr>
                <w:w w:val="105"/>
                <w:sz w:val="15"/>
                <w:lang w:val="ru-RU"/>
              </w:rPr>
              <w:t>слогового</w:t>
            </w:r>
            <w:r w:rsidRPr="00064712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чтения (ориентация на букву,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обозначающую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гласный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звук).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пособием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«Окошечки»: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отработка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умения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читать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слоги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изменением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буквы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гласного;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 w:right="5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соотнесение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прочитанного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слога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картинкой,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названии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которой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есть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этот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слог;</w:t>
            </w:r>
          </w:p>
          <w:p w:rsidR="00064712" w:rsidRPr="00064712" w:rsidRDefault="00064712" w:rsidP="0084147B">
            <w:pPr>
              <w:pStyle w:val="TableParagraph"/>
              <w:spacing w:before="1" w:line="266" w:lineRule="auto"/>
              <w:ind w:left="79" w:right="5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соотнесение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прочитанных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картинками,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 которых изображены соответствующие предметы;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парах: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соединение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начала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конца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из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нескольких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предложенных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вариантов;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1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https://resh.edu.ru/subject/lesson/6437/start/285318/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1101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26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Плавное слоговое чтение и чтение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целыми словами со скоростью,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z w:val="15"/>
                <w:lang w:val="ru-RU"/>
              </w:rPr>
              <w:t>соответствующей</w:t>
            </w:r>
            <w:r w:rsidRPr="00064712">
              <w:rPr>
                <w:spacing w:val="6"/>
                <w:sz w:val="15"/>
                <w:lang w:val="ru-RU"/>
              </w:rPr>
              <w:t xml:space="preserve"> </w:t>
            </w:r>
            <w:r w:rsidRPr="00064712">
              <w:rPr>
                <w:sz w:val="15"/>
                <w:lang w:val="ru-RU"/>
              </w:rPr>
              <w:t>индивидуальному</w:t>
            </w:r>
            <w:r w:rsidRPr="00064712">
              <w:rPr>
                <w:spacing w:val="1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темпу.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Подбирать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пропущенные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слова,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ориентируясь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смысл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предложения;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 w:right="413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 xml:space="preserve">Упражнение: соотносить прочитанные </w:t>
            </w:r>
            <w:r w:rsidRPr="00064712">
              <w:rPr>
                <w:w w:val="105"/>
                <w:sz w:val="15"/>
                <w:lang w:val="ru-RU"/>
              </w:rPr>
              <w:t>предложения с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нужным рисунком, который передаёт содержание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2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https://resh.edu.ru/subject/lesson/3544/start/285341/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1293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8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Осознанное чтение слов,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словосочетаний, предложений. </w:t>
            </w:r>
            <w:r w:rsidRPr="00064712">
              <w:rPr>
                <w:w w:val="105"/>
                <w:sz w:val="15"/>
                <w:lang w:val="ru-RU"/>
              </w:rPr>
              <w:t>Чтение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 интонациями и паузами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соответствии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знаками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препинания.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Подбирать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пропущенные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слова,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ориентируясь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смысл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предложения;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 w:right="164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Совместная работа: чтение предложений и небольших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текстов с интонациями и паузами в соответствии со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знаками препинания после предварительного </w:t>
            </w:r>
            <w:r w:rsidRPr="00064712">
              <w:rPr>
                <w:w w:val="105"/>
                <w:sz w:val="15"/>
                <w:lang w:val="ru-RU"/>
              </w:rPr>
              <w:t>обсуждения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того,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что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нужно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обратить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внимание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3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https://resh.edu.ru/subject/lesson/3756/start/285361/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1485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8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Развитие осознанности 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выразительности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чтения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материале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небольших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текстов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стихотворений.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164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 xml:space="preserve">Творческая работа: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дорисовывание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 xml:space="preserve"> картинки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 xml:space="preserve">соответствии с 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прочитанным</w:t>
            </w:r>
            <w:proofErr w:type="gramEnd"/>
            <w:r w:rsidRPr="00064712">
              <w:rPr>
                <w:w w:val="105"/>
                <w:sz w:val="15"/>
                <w:lang w:val="ru-RU"/>
              </w:rPr>
              <w:t xml:space="preserve"> (отрабатывается умение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осознавать смысл прочитанного предложения/текста);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Совместная работа: чтение предложений и небольших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текстов с интонациями и паузами в соответствии со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знаками препинания после предварительного </w:t>
            </w:r>
            <w:r w:rsidRPr="00064712">
              <w:rPr>
                <w:w w:val="105"/>
                <w:sz w:val="15"/>
                <w:lang w:val="ru-RU"/>
              </w:rPr>
              <w:t>обсуждения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того,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что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нужно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обратить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внимание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4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https://resh.edu.ru/subject/lesson/3756/start/285361/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1293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87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 xml:space="preserve">Знакомство с орфоэпическим </w:t>
            </w:r>
            <w:r w:rsidRPr="00064712">
              <w:rPr>
                <w:w w:val="105"/>
                <w:sz w:val="15"/>
                <w:lang w:val="ru-RU"/>
              </w:rPr>
              <w:t>чтением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(при переходе к чтению целыми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словами).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Совместная работа: ответы на вопросы по прочитанному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тексту,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отработка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умения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находить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содержащуюся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тексте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информацию;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Рассказ учителя о важности двух видов чтения: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орфографического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орфоэпического,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целях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этих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двух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видов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5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https://resh.edu.ru/subject/lesson/3757/start/293727/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86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Орфографическое чтение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(проговаривание) как </w:t>
            </w:r>
            <w:r w:rsidRPr="00064712">
              <w:rPr>
                <w:w w:val="105"/>
                <w:sz w:val="15"/>
                <w:lang w:val="ru-RU"/>
              </w:rPr>
              <w:t>средство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самоконтроля при письме под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диктовку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при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списывании.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Рассказ учителя о важности двух видов чтения: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орфографического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орфоэпического,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целях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этих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двух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видов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чтения;</w:t>
            </w:r>
          </w:p>
          <w:p w:rsidR="00064712" w:rsidRPr="00064712" w:rsidRDefault="00064712" w:rsidP="0084147B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орфоэпическим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чтением;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6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https://resh.edu.ru/subject/lesson/3871/start/139847/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1101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749" w:type="dxa"/>
          </w:tcPr>
          <w:p w:rsidR="00064712" w:rsidRDefault="00064712" w:rsidP="0084147B">
            <w:pPr>
              <w:pStyle w:val="TableParagraph"/>
              <w:spacing w:line="266" w:lineRule="auto"/>
              <w:ind w:left="76" w:right="321"/>
              <w:rPr>
                <w:sz w:val="15"/>
              </w:rPr>
            </w:pPr>
            <w:r w:rsidRPr="00064712">
              <w:rPr>
                <w:w w:val="105"/>
                <w:sz w:val="15"/>
                <w:lang w:val="ru-RU"/>
              </w:rPr>
              <w:t>Звук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буква.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Буква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как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знак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звука.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Различение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буквы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01.11.2023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07.11.2023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1013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«Найди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нужную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букву»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(отрабатывается умение соотносить звук 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соответствующую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ему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букву);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Учебный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диалог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«Зачем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нам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нужны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буквы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ь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ъ?»,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объяснение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ходе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диалога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функции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ь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ъ;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7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https://resh.edu.ru/subject/lesson/6449/start/285764/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1533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8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Буквы,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обозначающие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гласные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звуки.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Буквы, обозначающие согласные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звуки.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Совместная работа: объяснение функции букв,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обозначающих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гласные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звуки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открытом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слоге: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буквы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гласных как показатель твёрдости — мягкости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предшествующих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согласных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звуков;</w:t>
            </w:r>
          </w:p>
          <w:p w:rsidR="00064712" w:rsidRPr="00064712" w:rsidRDefault="00064712" w:rsidP="0084147B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Игровое упражнение «Повтори фрагмент алфавита»;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Совместное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выполнение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упражнения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«Запиши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алфавиту»;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8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https://resh.edu.ru/subject/lesson/3869/start/285784/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</w:tbl>
    <w:p w:rsidR="00064712" w:rsidRPr="00064712" w:rsidRDefault="00064712" w:rsidP="00064712">
      <w:pPr>
        <w:jc w:val="center"/>
        <w:rPr>
          <w:sz w:val="15"/>
          <w:lang w:val="en-US"/>
        </w:rPr>
        <w:sectPr w:rsidR="00064712" w:rsidRPr="00064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49"/>
        <w:gridCol w:w="528"/>
        <w:gridCol w:w="1104"/>
        <w:gridCol w:w="1140"/>
        <w:gridCol w:w="864"/>
        <w:gridCol w:w="4142"/>
        <w:gridCol w:w="1080"/>
        <w:gridCol w:w="3421"/>
      </w:tblGrid>
      <w:tr w:rsidR="00064712" w:rsidRPr="00FC10D4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455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слоговым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принципом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русской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графики.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парах: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нахождение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ошибок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упорядочивании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19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https://resh.edu.ru/subject/lesson/6458/start/285805/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40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Буквы гласных как показатель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твёрдости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мягкости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согласных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звуков.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Игровое упражнение «Повтори фрагмент алфавита»;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парах: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нахождение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ошибок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упорядочивании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0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https://resh.edu.ru/subject/lesson/5087/start/304017/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2398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0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Функции букв, обозначающих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гласный звук в открытом слоге: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обозначение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гласного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указание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 твёрдость или мягкость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предшествующего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согласного.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78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Упражнение: дифференцировать буквы, обозначающие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близкие по акустико-артикуляционным признакам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согласные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звуки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([с]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[з],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[ш]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[ж],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[с]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[ш],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[з]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[ж],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</w:t>
            </w:r>
            <w:proofErr w:type="gramStart"/>
            <w:r w:rsidRPr="00064712">
              <w:rPr>
                <w:w w:val="105"/>
                <w:sz w:val="15"/>
                <w:lang w:val="ru-RU"/>
              </w:rPr>
              <w:t>р</w:t>
            </w:r>
            <w:proofErr w:type="gramEnd"/>
            <w:r w:rsidRPr="00064712">
              <w:rPr>
                <w:w w:val="105"/>
                <w:sz w:val="15"/>
                <w:lang w:val="ru-RU"/>
              </w:rPr>
              <w:t>]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[л],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[ц]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[ч’]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т.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д.),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буквы,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имеющие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оптическое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кинетическое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сходство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а,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у,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т,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л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м,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х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ж,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ш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т,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т.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д.);</w:t>
            </w:r>
          </w:p>
          <w:p w:rsidR="00064712" w:rsidRPr="00064712" w:rsidRDefault="00064712" w:rsidP="0084147B">
            <w:pPr>
              <w:pStyle w:val="TableParagraph"/>
              <w:spacing w:before="4" w:line="266" w:lineRule="auto"/>
              <w:ind w:left="79" w:right="5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Рассказ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учителя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истории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русского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алфавита,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значении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алфавита для систематизации информации, о важности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знания последовательности букв в русском алфавите;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Работа в парах: нахождение ошибок в упорядочивании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1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https://resh.edu.ru/subject/lesson/5087/start/304017/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ind w:left="76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Функции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е,</w:t>
            </w:r>
            <w:r w:rsidRPr="0006471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ё,</w:t>
            </w:r>
            <w:r w:rsidRPr="00064712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ю,</w:t>
            </w:r>
            <w:r w:rsidRPr="0006471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я</w:t>
            </w:r>
            <w:r w:rsidRPr="00064712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парах: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нахождение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ошибок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упорядочивании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2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https://resh.edu.ru/subject/lesson/4149/start/195416/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749" w:type="dxa"/>
          </w:tcPr>
          <w:p w:rsidR="00064712" w:rsidRDefault="00064712" w:rsidP="0084147B">
            <w:pPr>
              <w:pStyle w:val="TableParagraph"/>
              <w:spacing w:line="266" w:lineRule="auto"/>
              <w:ind w:left="76" w:right="58"/>
              <w:rPr>
                <w:sz w:val="15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Мягкий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знак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как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показатель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мягкости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предшествующего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согласного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 xml:space="preserve">конце слова. </w:t>
            </w:r>
            <w:proofErr w:type="spellStart"/>
            <w:r>
              <w:rPr>
                <w:w w:val="105"/>
                <w:sz w:val="15"/>
              </w:rPr>
              <w:t>Разные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способы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обозначения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буквами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звука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Дифференцированное задание: группировка слов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зависимости от способа обозначения звука [й’];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«Повтори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фрагмент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алфавита»;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3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https://resh.edu.ru/subject/lesson/6462/start/293751/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1101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ind w:left="76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Функция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ь</w:t>
            </w:r>
            <w:r w:rsidRPr="0006471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b/>
                <w:w w:val="105"/>
                <w:sz w:val="15"/>
                <w:lang w:val="ru-RU"/>
              </w:rPr>
              <w:t>ъ</w:t>
            </w:r>
            <w:r w:rsidRPr="00064712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55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Игровое упражнение «Найди нужную букву»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(отрабатывается умение соотносить звук 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соответствующую ему букву);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задание: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группировка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зависимости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от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способа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обозначения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звука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[й’];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4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https://resh.edu.ru/subject/lesson/3882/start/140316/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1005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8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русским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алфавитом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как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последовательностью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207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Дифференцированное задание: группировка слов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зависимости от способа обозначения звука [й’];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Совместное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выполнение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упражнения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«Запиши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алфавиту»;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5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https://resh.edu.ru/subject/lesson/6451/start/285871/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Tr="0084147B">
        <w:trPr>
          <w:trHeight w:val="333"/>
        </w:trPr>
        <w:tc>
          <w:tcPr>
            <w:tcW w:w="3217" w:type="dxa"/>
            <w:gridSpan w:val="2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751" w:type="dxa"/>
            <w:gridSpan w:val="6"/>
          </w:tcPr>
          <w:p w:rsidR="00064712" w:rsidRDefault="00064712" w:rsidP="008414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64712" w:rsidTr="0084147B">
        <w:trPr>
          <w:trHeight w:val="333"/>
        </w:trPr>
        <w:tc>
          <w:tcPr>
            <w:tcW w:w="15496" w:type="dxa"/>
            <w:gridSpan w:val="9"/>
          </w:tcPr>
          <w:p w:rsidR="00064712" w:rsidRDefault="00064712" w:rsidP="0084147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</w:tbl>
    <w:p w:rsidR="00064712" w:rsidRDefault="00064712" w:rsidP="00064712">
      <w:pPr>
        <w:rPr>
          <w:sz w:val="15"/>
        </w:rPr>
        <w:sectPr w:rsidR="00064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49"/>
        <w:gridCol w:w="528"/>
        <w:gridCol w:w="1104"/>
        <w:gridCol w:w="1140"/>
        <w:gridCol w:w="864"/>
        <w:gridCol w:w="4142"/>
        <w:gridCol w:w="1080"/>
        <w:gridCol w:w="3421"/>
      </w:tblGrid>
      <w:tr w:rsidR="00064712" w:rsidRPr="00FC10D4" w:rsidTr="0084147B">
        <w:trPr>
          <w:trHeight w:val="2638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418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Сказка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народная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(фольклорная)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литературная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(авторская)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proofErr w:type="gramStart"/>
            <w:r w:rsidRPr="00064712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чтения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учителем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фольклорных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произведений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(на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примере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русских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народных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сказок:</w:t>
            </w:r>
            <w:proofErr w:type="gramEnd"/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«Кот,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петух</w:t>
            </w:r>
            <w:r w:rsidRPr="0006471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лиса»,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«Кот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лиса»,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Жихарка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>»,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«Лисичка-сестричка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волк»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литературных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(авторских):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К.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И.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Чуковский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«Путаница»,</w:t>
            </w:r>
          </w:p>
          <w:p w:rsidR="00064712" w:rsidRPr="00064712" w:rsidRDefault="00064712" w:rsidP="0084147B">
            <w:pPr>
              <w:pStyle w:val="TableParagraph"/>
              <w:spacing w:before="1" w:line="266" w:lineRule="auto"/>
              <w:ind w:left="79" w:right="331"/>
              <w:rPr>
                <w:sz w:val="15"/>
                <w:lang w:val="ru-RU"/>
              </w:rPr>
            </w:pPr>
            <w:proofErr w:type="gramStart"/>
            <w:r w:rsidRPr="00064712">
              <w:rPr>
                <w:w w:val="105"/>
                <w:sz w:val="15"/>
                <w:lang w:val="ru-RU"/>
              </w:rPr>
              <w:t>«Айболит», «Муха-Цокотуха», С Я Маршак «Тихая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 xml:space="preserve">сказка», В. Г.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Сутеев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 xml:space="preserve"> «Палочка-выручалочка»);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Дифференцированная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работа: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упражнение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ролям;</w:t>
            </w:r>
            <w:proofErr w:type="gramEnd"/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Группировка книг с фольклорными (народными) 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литературными (авторскими) сказками, называть 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аргументировать выбор книги, рассказывать 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самостоятельно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прочитанной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книге,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ориентируясь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обложку,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иллюстрации,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оглавление;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6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https://resh.edu.ru/subject/lesson/3892/start/293791/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1101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ind w:left="76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Произведения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детях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для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детей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Проверка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работы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готовому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образцу;</w:t>
            </w:r>
          </w:p>
          <w:p w:rsidR="00064712" w:rsidRPr="00064712" w:rsidRDefault="00064712" w:rsidP="0084147B">
            <w:pPr>
              <w:pStyle w:val="TableParagraph"/>
              <w:spacing w:before="20" w:line="266" w:lineRule="auto"/>
              <w:ind w:left="79" w:right="327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Работа по группам с книгами о детях: рассматривание,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чтение заголовка и автора произведения, нахождение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указанного произведения, ориентируясь </w:t>
            </w:r>
            <w:r w:rsidRPr="00064712">
              <w:rPr>
                <w:w w:val="105"/>
                <w:sz w:val="15"/>
                <w:lang w:val="ru-RU"/>
              </w:rPr>
              <w:t>на содержание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(оглавление);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7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https://resh.edu.ru/subject/lesson/3881/start/293771/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749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родной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природе</w:t>
            </w:r>
            <w:proofErr w:type="spellEnd"/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Выразительное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стихотворений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опорой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интонационный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рисунок;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 w:right="52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 xml:space="preserve">Работа с книгами: рассматривание, </w:t>
            </w:r>
            <w:r w:rsidRPr="00064712">
              <w:rPr>
                <w:w w:val="105"/>
                <w:sz w:val="15"/>
                <w:lang w:val="ru-RU"/>
              </w:rPr>
              <w:t>самостоятельное</w:t>
            </w:r>
            <w:r w:rsidRPr="00064712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чтение,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представление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прочитанного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произведения;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8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https://resh.edu.ru/subject/lesson/4055/start/190355/</w:t>
              </w:r>
            </w:hyperlink>
            <w:r w:rsidR="00064712" w:rsidRPr="00064712">
              <w:rPr>
                <w:w w:val="105"/>
                <w:sz w:val="15"/>
              </w:rPr>
              <w:t xml:space="preserve">   </w:t>
            </w:r>
          </w:p>
        </w:tc>
      </w:tr>
      <w:tr w:rsidR="00064712" w:rsidRPr="00FC10D4" w:rsidTr="0084147B">
        <w:trPr>
          <w:trHeight w:val="1677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88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Устное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народное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творчество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—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малые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фольклорные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жанры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331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Упражнение в чтении вслух (использовать слоговое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плавное чтение с переходом на чтение словами без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пропусков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перестановок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букв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слогов),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соблюдение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норм произношения, расстановка ударений при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выразительном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чтении;</w:t>
            </w:r>
          </w:p>
          <w:p w:rsidR="00064712" w:rsidRPr="00064712" w:rsidRDefault="00064712" w:rsidP="0084147B">
            <w:pPr>
              <w:pStyle w:val="TableParagraph"/>
              <w:spacing w:before="4" w:line="266" w:lineRule="auto"/>
              <w:ind w:left="79" w:right="5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spacing w:val="-1"/>
                <w:w w:val="105"/>
                <w:sz w:val="15"/>
                <w:lang w:val="ru-RU"/>
              </w:rPr>
              <w:t>потешек</w:t>
            </w:r>
            <w:proofErr w:type="spellEnd"/>
            <w:r w:rsidRPr="00064712">
              <w:rPr>
                <w:spacing w:val="-1"/>
                <w:w w:val="105"/>
                <w:sz w:val="15"/>
                <w:lang w:val="ru-RU"/>
              </w:rPr>
              <w:t>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считалок,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загадок: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поиск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ключевых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слов,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помогающих охарактеризовать жанр произведения и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назвать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его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(не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менее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шести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произведений);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29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https://resh.edu.ru/subject/lesson/6463/start/222663/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1485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563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братьях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наших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меньших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Работа с текстом: нахождение в тексте слов,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характеризующих героя (внешность, поступки) в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произведениях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разных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авторов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(трёх-четырёх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выбору).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Например,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Н.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И.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Сладков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«Лисица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Ёж»,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М.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М.</w:t>
            </w:r>
            <w:r w:rsidRPr="0006471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Пришвин</w:t>
            </w:r>
          </w:p>
          <w:p w:rsidR="00064712" w:rsidRPr="00064712" w:rsidRDefault="00064712" w:rsidP="0084147B">
            <w:pPr>
              <w:pStyle w:val="TableParagraph"/>
              <w:spacing w:before="3" w:line="266" w:lineRule="auto"/>
              <w:ind w:left="79" w:right="164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 xml:space="preserve">«Ёж», Ю. Н.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Могутин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 xml:space="preserve"> «Убежал», Б В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Заходер</w:t>
            </w:r>
            <w:proofErr w:type="spellEnd"/>
            <w:r w:rsidRPr="00064712">
              <w:rPr>
                <w:w w:val="105"/>
                <w:sz w:val="15"/>
                <w:lang w:val="ru-RU"/>
              </w:rPr>
              <w:t xml:space="preserve"> «Ёжик», Е.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И.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64712">
              <w:rPr>
                <w:w w:val="105"/>
                <w:sz w:val="15"/>
                <w:lang w:val="ru-RU"/>
              </w:rPr>
              <w:t>Чарушин</w:t>
            </w:r>
            <w:proofErr w:type="spellEnd"/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«Томка»,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«Томка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корова»,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«Томкины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сны»;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Работа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текстом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произведения:</w:t>
            </w:r>
            <w:r w:rsidRPr="0006471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характеристика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героев;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30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https://resh.edu.ru/subject/lesson/3915/start/285990/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749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маме</w:t>
            </w:r>
            <w:proofErr w:type="spellEnd"/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Рассказ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предложенному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плану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своём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родном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крае,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городе,</w:t>
            </w:r>
            <w:r w:rsidRPr="0006471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селе,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своих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чувствах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месту;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Задания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проверку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знания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названия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страны,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которой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мы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живём,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её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столицы;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31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https://resh.edu.ru/subject/lesson/4166/start/222644/</w:t>
              </w:r>
            </w:hyperlink>
            <w:r w:rsidR="00064712" w:rsidRPr="00064712">
              <w:rPr>
                <w:w w:val="105"/>
                <w:sz w:val="15"/>
              </w:rPr>
              <w:t xml:space="preserve"> </w:t>
            </w:r>
          </w:p>
        </w:tc>
      </w:tr>
      <w:tr w:rsidR="00064712" w:rsidRPr="00FC10D4" w:rsidTr="0084147B">
        <w:trPr>
          <w:trHeight w:val="1677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280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Фольклорные и авторские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произведения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чудесах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фантазии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  <w:p w:rsidR="00064712" w:rsidRDefault="00064712" w:rsidP="0084147B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 w:right="435"/>
              <w:jc w:val="both"/>
              <w:rPr>
                <w:sz w:val="15"/>
                <w:lang w:val="ru-RU"/>
              </w:rPr>
            </w:pPr>
            <w:proofErr w:type="gramStart"/>
            <w:r w:rsidRPr="00064712">
              <w:rPr>
                <w:w w:val="105"/>
                <w:sz w:val="15"/>
                <w:lang w:val="ru-RU"/>
              </w:rPr>
              <w:t>Задание на развитие творческого воображения: узнай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зрительные </w:t>
            </w:r>
            <w:r w:rsidRPr="00064712">
              <w:rPr>
                <w:w w:val="105"/>
                <w:sz w:val="15"/>
                <w:lang w:val="ru-RU"/>
              </w:rPr>
              <w:t>образы, представленные в воображаемой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ситуации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(например,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задание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«Кто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живёт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кляксах?»,</w:t>
            </w:r>
            <w:proofErr w:type="gramEnd"/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 w:right="59"/>
              <w:rPr>
                <w:sz w:val="15"/>
                <w:lang w:val="ru-RU"/>
              </w:rPr>
            </w:pPr>
            <w:proofErr w:type="gramStart"/>
            <w:r w:rsidRPr="00064712">
              <w:rPr>
                <w:spacing w:val="-1"/>
                <w:w w:val="105"/>
                <w:sz w:val="15"/>
                <w:lang w:val="ru-RU"/>
              </w:rPr>
              <w:t>«Каких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животных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ты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видишь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проплывающих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облаках?»);</w:t>
            </w:r>
            <w:r w:rsidRPr="0006471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 xml:space="preserve">Дифференцированная </w:t>
            </w:r>
            <w:r w:rsidRPr="00064712">
              <w:rPr>
                <w:w w:val="105"/>
                <w:sz w:val="15"/>
                <w:lang w:val="ru-RU"/>
              </w:rPr>
              <w:t>работа: определение фрагмента для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устного словесного рисования, выделение слов,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словосочетаний, отражающих содержание этого</w:t>
            </w:r>
            <w:r w:rsidRPr="0006471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фрагмента;</w:t>
            </w:r>
            <w:proofErr w:type="gramEnd"/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44" w:right="22"/>
              <w:jc w:val="center"/>
              <w:rPr>
                <w:sz w:val="15"/>
              </w:rPr>
            </w:pPr>
            <w:hyperlink r:id="rId32" w:history="1">
              <w:r w:rsidR="00064712" w:rsidRPr="00345C88">
                <w:rPr>
                  <w:rStyle w:val="a8"/>
                  <w:w w:val="105"/>
                  <w:sz w:val="15"/>
                </w:rPr>
                <w:t>https://resh.edu.ru/subject/lesson/6464/start/181821/</w:t>
              </w:r>
            </w:hyperlink>
            <w:r w:rsidR="00064712" w:rsidRPr="00064712">
              <w:rPr>
                <w:w w:val="105"/>
                <w:sz w:val="15"/>
              </w:rPr>
              <w:t xml:space="preserve">  </w:t>
            </w:r>
          </w:p>
        </w:tc>
      </w:tr>
    </w:tbl>
    <w:p w:rsidR="00064712" w:rsidRPr="00064712" w:rsidRDefault="00064712" w:rsidP="00064712">
      <w:pPr>
        <w:jc w:val="center"/>
        <w:rPr>
          <w:sz w:val="15"/>
          <w:lang w:val="en-US"/>
        </w:rPr>
        <w:sectPr w:rsidR="00064712" w:rsidRPr="000647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49"/>
        <w:gridCol w:w="528"/>
        <w:gridCol w:w="1104"/>
        <w:gridCol w:w="1140"/>
        <w:gridCol w:w="864"/>
        <w:gridCol w:w="4142"/>
        <w:gridCol w:w="1080"/>
        <w:gridCol w:w="3421"/>
      </w:tblGrid>
      <w:tr w:rsidR="00064712" w:rsidRPr="00FC10D4" w:rsidTr="0084147B">
        <w:trPr>
          <w:trHeight w:val="909"/>
        </w:trPr>
        <w:tc>
          <w:tcPr>
            <w:tcW w:w="468" w:type="dxa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2749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Библиографическая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культура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(работа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детской</w:t>
            </w:r>
            <w:r w:rsidRPr="0006471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книгой)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4142" w:type="dxa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w w:val="105"/>
                <w:sz w:val="15"/>
                <w:lang w:val="ru-RU"/>
              </w:rPr>
              <w:t>Рассказ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своих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любимых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книгах</w:t>
            </w:r>
            <w:r w:rsidRPr="0006471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предложенному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алгоритму;</w:t>
            </w:r>
          </w:p>
          <w:p w:rsidR="00064712" w:rsidRPr="00064712" w:rsidRDefault="00064712" w:rsidP="0084147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Рекомендации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летнему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чтению,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оформление</w:t>
            </w:r>
            <w:r w:rsidRPr="0006471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дневника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читателя;</w:t>
            </w:r>
          </w:p>
        </w:tc>
        <w:tc>
          <w:tcPr>
            <w:tcW w:w="1080" w:type="dxa"/>
          </w:tcPr>
          <w:p w:rsidR="00064712" w:rsidRDefault="00064712" w:rsidP="0084147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421" w:type="dxa"/>
          </w:tcPr>
          <w:p w:rsidR="00064712" w:rsidRPr="00064712" w:rsidRDefault="00FC10D4" w:rsidP="0084147B">
            <w:pPr>
              <w:pStyle w:val="TableParagraph"/>
              <w:ind w:left="80"/>
              <w:rPr>
                <w:sz w:val="15"/>
              </w:rPr>
            </w:pPr>
            <w:hyperlink r:id="rId33" w:history="1">
              <w:r w:rsidR="00064712" w:rsidRPr="00345C88">
                <w:rPr>
                  <w:rStyle w:val="a8"/>
                  <w:spacing w:val="-1"/>
                  <w:w w:val="105"/>
                  <w:sz w:val="15"/>
                </w:rPr>
                <w:t>https://resh.edu.ru/subject/lesson/3982/start/286012/</w:t>
              </w:r>
            </w:hyperlink>
            <w:r w:rsidR="00064712" w:rsidRPr="00064712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64712" w:rsidTr="0084147B">
        <w:trPr>
          <w:trHeight w:val="333"/>
        </w:trPr>
        <w:tc>
          <w:tcPr>
            <w:tcW w:w="3217" w:type="dxa"/>
            <w:gridSpan w:val="2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1751" w:type="dxa"/>
            <w:gridSpan w:val="6"/>
          </w:tcPr>
          <w:p w:rsidR="00064712" w:rsidRDefault="00064712" w:rsidP="008414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64712" w:rsidTr="0084147B">
        <w:trPr>
          <w:trHeight w:val="333"/>
        </w:trPr>
        <w:tc>
          <w:tcPr>
            <w:tcW w:w="3217" w:type="dxa"/>
            <w:gridSpan w:val="2"/>
          </w:tcPr>
          <w:p w:rsidR="00064712" w:rsidRDefault="00064712" w:rsidP="0084147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751" w:type="dxa"/>
            <w:gridSpan w:val="6"/>
          </w:tcPr>
          <w:p w:rsidR="00064712" w:rsidRDefault="00064712" w:rsidP="008414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64712" w:rsidTr="0084147B">
        <w:trPr>
          <w:trHeight w:val="525"/>
        </w:trPr>
        <w:tc>
          <w:tcPr>
            <w:tcW w:w="3217" w:type="dxa"/>
            <w:gridSpan w:val="2"/>
          </w:tcPr>
          <w:p w:rsidR="00064712" w:rsidRPr="00064712" w:rsidRDefault="00064712" w:rsidP="0084147B">
            <w:pPr>
              <w:pStyle w:val="TableParagraph"/>
              <w:spacing w:line="266" w:lineRule="auto"/>
              <w:ind w:left="76" w:right="646"/>
              <w:rPr>
                <w:sz w:val="15"/>
                <w:lang w:val="ru-RU"/>
              </w:rPr>
            </w:pPr>
            <w:r w:rsidRPr="00064712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ЧАСОВ</w:t>
            </w:r>
            <w:r w:rsidRPr="0006471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ПО</w:t>
            </w:r>
            <w:r w:rsidRPr="0006471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64712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064712" w:rsidRDefault="00064712" w:rsidP="0084147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064712" w:rsidRDefault="00064712" w:rsidP="0084147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12.25</w:t>
            </w:r>
          </w:p>
        </w:tc>
        <w:tc>
          <w:tcPr>
            <w:tcW w:w="9507" w:type="dxa"/>
            <w:gridSpan w:val="4"/>
          </w:tcPr>
          <w:p w:rsidR="00064712" w:rsidRDefault="00064712" w:rsidP="0084147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64712" w:rsidRDefault="00064712" w:rsidP="00064712">
      <w:pPr>
        <w:rPr>
          <w:sz w:val="14"/>
        </w:rPr>
        <w:sectPr w:rsidR="0006471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64712" w:rsidRDefault="00FC10D4" w:rsidP="00064712">
      <w:pPr>
        <w:pStyle w:val="11"/>
        <w:spacing w:before="66"/>
      </w:pPr>
      <w:r>
        <w:lastRenderedPageBreak/>
        <w:pict>
          <v:rect id="_x0000_s1029" style="position:absolute;left:0;text-align:left;margin-left:33.3pt;margin-top:48.9pt;width:528.15pt;height:.6pt;z-index:251660288;mso-position-horizontal-relative:page;mso-position-vertical-relative:page" fillcolor="black" stroked="f">
            <w10:wrap anchorx="page" anchory="page"/>
          </v:rect>
        </w:pict>
      </w:r>
      <w:r w:rsidR="00064712">
        <w:t>УЧЕБНО-МЕТОДИЧЕСКОЕ</w:t>
      </w:r>
      <w:r w:rsidR="00064712">
        <w:rPr>
          <w:spacing w:val="-13"/>
        </w:rPr>
        <w:t xml:space="preserve"> </w:t>
      </w:r>
      <w:r w:rsidR="00064712">
        <w:t>ОБЕСПЕЧЕНИЕ</w:t>
      </w:r>
      <w:r w:rsidR="00064712">
        <w:rPr>
          <w:spacing w:val="-12"/>
        </w:rPr>
        <w:t xml:space="preserve"> </w:t>
      </w:r>
      <w:r w:rsidR="00064712">
        <w:t>ОБРАЗОВАТЕЛЬНОГО</w:t>
      </w:r>
      <w:r w:rsidR="00064712">
        <w:rPr>
          <w:spacing w:val="-13"/>
        </w:rPr>
        <w:t xml:space="preserve"> </w:t>
      </w:r>
      <w:r w:rsidR="00064712">
        <w:t>ПРОЦЕССА</w:t>
      </w:r>
    </w:p>
    <w:p w:rsidR="00064712" w:rsidRDefault="00064712" w:rsidP="00064712">
      <w:pPr>
        <w:pStyle w:val="a5"/>
        <w:spacing w:before="2"/>
        <w:ind w:left="0"/>
        <w:rPr>
          <w:b/>
          <w:sz w:val="29"/>
        </w:rPr>
      </w:pPr>
    </w:p>
    <w:p w:rsidR="00064712" w:rsidRDefault="00064712" w:rsidP="00064712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064712" w:rsidRDefault="00064712" w:rsidP="00064712">
      <w:pPr>
        <w:pStyle w:val="a5"/>
        <w:spacing w:before="157" w:line="292" w:lineRule="auto"/>
        <w:ind w:left="106" w:right="489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064712" w:rsidRDefault="00064712" w:rsidP="00064712">
      <w:pPr>
        <w:pStyle w:val="a5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64712" w:rsidRDefault="00064712" w:rsidP="00064712">
      <w:pPr>
        <w:pStyle w:val="a5"/>
        <w:spacing w:before="10"/>
        <w:ind w:left="0"/>
        <w:rPr>
          <w:sz w:val="21"/>
        </w:rPr>
      </w:pPr>
    </w:p>
    <w:p w:rsidR="00064712" w:rsidRDefault="00064712" w:rsidP="00064712">
      <w:pPr>
        <w:pStyle w:val="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64712" w:rsidRDefault="00064712" w:rsidP="00064712">
      <w:pPr>
        <w:pStyle w:val="a5"/>
        <w:spacing w:before="156"/>
        <w:ind w:left="106"/>
      </w:pPr>
      <w:r>
        <w:t>УМК</w:t>
      </w:r>
      <w:r>
        <w:rPr>
          <w:spacing w:val="-3"/>
        </w:rPr>
        <w:t xml:space="preserve"> </w:t>
      </w:r>
      <w:r>
        <w:t>"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России"</w:t>
      </w:r>
    </w:p>
    <w:p w:rsidR="00064712" w:rsidRDefault="00064712" w:rsidP="00064712">
      <w:pPr>
        <w:pStyle w:val="a5"/>
        <w:spacing w:before="11"/>
        <w:ind w:left="0"/>
        <w:rPr>
          <w:sz w:val="21"/>
        </w:rPr>
      </w:pPr>
    </w:p>
    <w:p w:rsidR="00064712" w:rsidRDefault="00064712" w:rsidP="00064712">
      <w:pPr>
        <w:pStyle w:val="1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64712" w:rsidRDefault="00064712" w:rsidP="00064712">
      <w:pPr>
        <w:pStyle w:val="11"/>
        <w:spacing w:before="66"/>
      </w:pPr>
      <w:r>
        <w:t>РЭШ</w:t>
      </w:r>
      <w:r w:rsidR="00FC10D4">
        <w:pict>
          <v:rect id="_x0000_s1032" style="position:absolute;left:0;text-align:left;margin-left:33.3pt;margin-top:48.9pt;width:528.15pt;height:.6pt;z-index:251664384;mso-position-horizontal-relative:page;mso-position-vertical-relative:page" fillcolor="black" stroked="f">
            <w10:wrap anchorx="page" anchory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064712" w:rsidRDefault="00064712" w:rsidP="00064712">
      <w:pPr>
        <w:pStyle w:val="a5"/>
        <w:spacing w:before="2"/>
        <w:ind w:left="0"/>
        <w:rPr>
          <w:b/>
          <w:sz w:val="29"/>
        </w:rPr>
      </w:pPr>
    </w:p>
    <w:p w:rsidR="00064712" w:rsidRDefault="00064712" w:rsidP="00064712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64712" w:rsidRDefault="00064712" w:rsidP="00064712">
      <w:pPr>
        <w:pStyle w:val="a5"/>
        <w:spacing w:before="157"/>
        <w:ind w:left="106"/>
      </w:pPr>
      <w:r>
        <w:t>Справочные</w:t>
      </w:r>
      <w:r>
        <w:rPr>
          <w:spacing w:val="-4"/>
        </w:rPr>
        <w:t xml:space="preserve"> </w:t>
      </w:r>
      <w:r>
        <w:t>таблицы</w:t>
      </w:r>
    </w:p>
    <w:p w:rsidR="00064712" w:rsidRDefault="00064712" w:rsidP="00064712">
      <w:pPr>
        <w:pStyle w:val="a5"/>
        <w:spacing w:before="10"/>
        <w:ind w:left="0"/>
        <w:rPr>
          <w:sz w:val="21"/>
        </w:rPr>
      </w:pPr>
    </w:p>
    <w:p w:rsidR="00064712" w:rsidRDefault="00064712" w:rsidP="00064712">
      <w:pPr>
        <w:pStyle w:val="1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64712" w:rsidRDefault="00064712" w:rsidP="00064712">
      <w:pPr>
        <w:pStyle w:val="a5"/>
        <w:spacing w:before="95"/>
        <w:ind w:left="106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p w:rsidR="00064712" w:rsidRDefault="00064712" w:rsidP="00064712">
      <w:pPr>
        <w:pStyle w:val="a5"/>
        <w:spacing w:before="156"/>
        <w:ind w:left="106"/>
      </w:pPr>
    </w:p>
    <w:p w:rsidR="00064712" w:rsidRDefault="00064712" w:rsidP="00064712"/>
    <w:p w:rsidR="00064712" w:rsidRDefault="00064712" w:rsidP="00064712"/>
    <w:p w:rsidR="00064712" w:rsidRDefault="00064712" w:rsidP="00064712">
      <w:pPr>
        <w:sectPr w:rsidR="00064712">
          <w:pgSz w:w="11900" w:h="16840"/>
          <w:pgMar w:top="520" w:right="1060" w:bottom="280" w:left="560" w:header="720" w:footer="720" w:gutter="0"/>
          <w:cols w:space="720"/>
        </w:sectPr>
      </w:pPr>
    </w:p>
    <w:p w:rsidR="00064712" w:rsidRDefault="00064712" w:rsidP="00064712">
      <w:pPr>
        <w:sectPr w:rsidR="00064712">
          <w:pgSz w:w="11900" w:h="16840"/>
          <w:pgMar w:top="520" w:right="1060" w:bottom="280" w:left="560" w:header="720" w:footer="720" w:gutter="0"/>
          <w:cols w:space="720"/>
        </w:sectPr>
      </w:pPr>
    </w:p>
    <w:p w:rsidR="00064712" w:rsidRDefault="00064712" w:rsidP="00064712">
      <w:pPr>
        <w:pStyle w:val="a5"/>
        <w:spacing w:before="4"/>
        <w:ind w:left="0"/>
        <w:rPr>
          <w:sz w:val="17"/>
        </w:rPr>
      </w:pPr>
    </w:p>
    <w:p w:rsidR="007219A3" w:rsidRDefault="007219A3" w:rsidP="00721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sectPr w:rsidR="007219A3" w:rsidSect="00064712">
      <w:pgSz w:w="16840" w:h="11900" w:orient="landscape"/>
      <w:pgMar w:top="48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9DF"/>
    <w:multiLevelType w:val="multilevel"/>
    <w:tmpl w:val="552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B2358"/>
    <w:multiLevelType w:val="multilevel"/>
    <w:tmpl w:val="A472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00E07"/>
    <w:multiLevelType w:val="multilevel"/>
    <w:tmpl w:val="A652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15107"/>
    <w:multiLevelType w:val="hybridMultilevel"/>
    <w:tmpl w:val="A04AE252"/>
    <w:lvl w:ilvl="0" w:tplc="040A6C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4D83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D48BE1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EB05AC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5E4002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A8E269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E5CD14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3DCC9B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D78D96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2FD0797D"/>
    <w:multiLevelType w:val="multilevel"/>
    <w:tmpl w:val="127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C4B4D"/>
    <w:multiLevelType w:val="multilevel"/>
    <w:tmpl w:val="264C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23C13"/>
    <w:multiLevelType w:val="multilevel"/>
    <w:tmpl w:val="BD0E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552CD"/>
    <w:multiLevelType w:val="multilevel"/>
    <w:tmpl w:val="809C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5695E"/>
    <w:multiLevelType w:val="multilevel"/>
    <w:tmpl w:val="098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759CA"/>
    <w:multiLevelType w:val="multilevel"/>
    <w:tmpl w:val="B4F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55446"/>
    <w:multiLevelType w:val="hybridMultilevel"/>
    <w:tmpl w:val="FA6CB746"/>
    <w:lvl w:ilvl="0" w:tplc="7F9ABA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E6C7E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2E09D3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E1EC07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98277F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D94BBB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E028F7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874559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4E249F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>
    <w:nsid w:val="6014251F"/>
    <w:multiLevelType w:val="multilevel"/>
    <w:tmpl w:val="951A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A1668"/>
    <w:multiLevelType w:val="multilevel"/>
    <w:tmpl w:val="88A6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57A81"/>
    <w:multiLevelType w:val="multilevel"/>
    <w:tmpl w:val="DA3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65B9A"/>
    <w:multiLevelType w:val="multilevel"/>
    <w:tmpl w:val="FEB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83B1C"/>
    <w:multiLevelType w:val="multilevel"/>
    <w:tmpl w:val="D07E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26D29"/>
    <w:multiLevelType w:val="multilevel"/>
    <w:tmpl w:val="0B7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225BC"/>
    <w:multiLevelType w:val="multilevel"/>
    <w:tmpl w:val="D3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32351"/>
    <w:multiLevelType w:val="multilevel"/>
    <w:tmpl w:val="11F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B4FD0"/>
    <w:multiLevelType w:val="multilevel"/>
    <w:tmpl w:val="67A4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14E82"/>
    <w:multiLevelType w:val="multilevel"/>
    <w:tmpl w:val="3A46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9"/>
  </w:num>
  <w:num w:numId="5">
    <w:abstractNumId w:val="17"/>
  </w:num>
  <w:num w:numId="6">
    <w:abstractNumId w:val="14"/>
  </w:num>
  <w:num w:numId="7">
    <w:abstractNumId w:val="18"/>
  </w:num>
  <w:num w:numId="8">
    <w:abstractNumId w:val="6"/>
  </w:num>
  <w:num w:numId="9">
    <w:abstractNumId w:val="4"/>
  </w:num>
  <w:num w:numId="10">
    <w:abstractNumId w:val="15"/>
  </w:num>
  <w:num w:numId="11">
    <w:abstractNumId w:val="8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7"/>
  </w:num>
  <w:num w:numId="17">
    <w:abstractNumId w:val="20"/>
  </w:num>
  <w:num w:numId="18">
    <w:abstractNumId w:val="2"/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5F3"/>
    <w:rsid w:val="00064712"/>
    <w:rsid w:val="000E6FB6"/>
    <w:rsid w:val="001643B2"/>
    <w:rsid w:val="00222D84"/>
    <w:rsid w:val="00310B21"/>
    <w:rsid w:val="00352EC4"/>
    <w:rsid w:val="0049040C"/>
    <w:rsid w:val="006C1FE0"/>
    <w:rsid w:val="007219A3"/>
    <w:rsid w:val="007355F3"/>
    <w:rsid w:val="007C2744"/>
    <w:rsid w:val="00AE34DB"/>
    <w:rsid w:val="00BE09DE"/>
    <w:rsid w:val="00CE1D3A"/>
    <w:rsid w:val="00EB5D9D"/>
    <w:rsid w:val="00EE01DF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C4"/>
  </w:style>
  <w:style w:type="paragraph" w:styleId="1">
    <w:name w:val="heading 1"/>
    <w:basedOn w:val="a"/>
    <w:link w:val="10"/>
    <w:uiPriority w:val="9"/>
    <w:qFormat/>
    <w:rsid w:val="0073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5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355F3"/>
  </w:style>
  <w:style w:type="character" w:styleId="a4">
    <w:name w:val="Strong"/>
    <w:basedOn w:val="a0"/>
    <w:uiPriority w:val="22"/>
    <w:qFormat/>
    <w:rsid w:val="00222D84"/>
    <w:rPr>
      <w:b/>
      <w:bCs/>
    </w:rPr>
  </w:style>
  <w:style w:type="character" w:customStyle="1" w:styleId="bold">
    <w:name w:val="bold"/>
    <w:basedOn w:val="a0"/>
    <w:rsid w:val="00222D84"/>
  </w:style>
  <w:style w:type="table" w:customStyle="1" w:styleId="TableNormal">
    <w:name w:val="Table Normal"/>
    <w:uiPriority w:val="2"/>
    <w:semiHidden/>
    <w:unhideWhenUsed/>
    <w:qFormat/>
    <w:rsid w:val="00CE1D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E1D3A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E1D3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1D3A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CE1D3A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E1D3A"/>
    <w:pPr>
      <w:widowControl w:val="0"/>
      <w:autoSpaceDE w:val="0"/>
      <w:autoSpaceDN w:val="0"/>
      <w:spacing w:before="39" w:after="0" w:line="240" w:lineRule="auto"/>
      <w:ind w:left="47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064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17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10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411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5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402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89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54/start/273872/" TargetMode="External"/><Relationship Id="rId13" Type="http://schemas.openxmlformats.org/officeDocument/2006/relationships/hyperlink" Target="https://resh.edu.ru/subject/lesson/3756/start/285361/" TargetMode="External"/><Relationship Id="rId18" Type="http://schemas.openxmlformats.org/officeDocument/2006/relationships/hyperlink" Target="https://resh.edu.ru/subject/lesson/3869/start/285784/" TargetMode="External"/><Relationship Id="rId26" Type="http://schemas.openxmlformats.org/officeDocument/2006/relationships/hyperlink" Target="https://resh.edu.ru/subject/lesson/3892/start/29379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087/start/304017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6436/start/178898/" TargetMode="External"/><Relationship Id="rId12" Type="http://schemas.openxmlformats.org/officeDocument/2006/relationships/hyperlink" Target="https://resh.edu.ru/subject/lesson/3544/start/285341/" TargetMode="External"/><Relationship Id="rId17" Type="http://schemas.openxmlformats.org/officeDocument/2006/relationships/hyperlink" Target="https://resh.edu.ru/subject/lesson/6449/start/285764/" TargetMode="External"/><Relationship Id="rId25" Type="http://schemas.openxmlformats.org/officeDocument/2006/relationships/hyperlink" Target="https://resh.edu.ru/subject/lesson/6451/start/285871/" TargetMode="External"/><Relationship Id="rId33" Type="http://schemas.openxmlformats.org/officeDocument/2006/relationships/hyperlink" Target="https://resh.edu.ru/subject/lesson/3982/start/2860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871/start/139847/" TargetMode="External"/><Relationship Id="rId20" Type="http://schemas.openxmlformats.org/officeDocument/2006/relationships/hyperlink" Target="https://resh.edu.ru/subject/lesson/5087/start/304017/" TargetMode="External"/><Relationship Id="rId29" Type="http://schemas.openxmlformats.org/officeDocument/2006/relationships/hyperlink" Target="https://resh.edu.ru/subject/lesson/6463/start/22266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72/start/222521/" TargetMode="External"/><Relationship Id="rId11" Type="http://schemas.openxmlformats.org/officeDocument/2006/relationships/hyperlink" Target="https://resh.edu.ru/subject/lesson/6437/start/285318/" TargetMode="External"/><Relationship Id="rId24" Type="http://schemas.openxmlformats.org/officeDocument/2006/relationships/hyperlink" Target="https://resh.edu.ru/subject/lesson/3882/start/140316/" TargetMode="External"/><Relationship Id="rId32" Type="http://schemas.openxmlformats.org/officeDocument/2006/relationships/hyperlink" Target="https://resh.edu.ru/subject/lesson/6464/start/1818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757/start/293727/" TargetMode="External"/><Relationship Id="rId23" Type="http://schemas.openxmlformats.org/officeDocument/2006/relationships/hyperlink" Target="https://resh.edu.ru/subject/lesson/6462/start/293751/" TargetMode="External"/><Relationship Id="rId28" Type="http://schemas.openxmlformats.org/officeDocument/2006/relationships/hyperlink" Target="https://resh.edu.ru/subject/lesson/4055/start/190355/" TargetMode="External"/><Relationship Id="rId10" Type="http://schemas.openxmlformats.org/officeDocument/2006/relationships/hyperlink" Target="https://resh.edu.ru/subject/lesson/6437/start/285318/" TargetMode="External"/><Relationship Id="rId19" Type="http://schemas.openxmlformats.org/officeDocument/2006/relationships/hyperlink" Target="https://resh.edu.ru/subject/lesson/6458/start/285805/" TargetMode="External"/><Relationship Id="rId31" Type="http://schemas.openxmlformats.org/officeDocument/2006/relationships/hyperlink" Target="https://resh.edu.ru/subject/lesson/4166/start/2226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199/start/285297/" TargetMode="External"/><Relationship Id="rId14" Type="http://schemas.openxmlformats.org/officeDocument/2006/relationships/hyperlink" Target="https://resh.edu.ru/subject/lesson/3756/start/285361/" TargetMode="External"/><Relationship Id="rId22" Type="http://schemas.openxmlformats.org/officeDocument/2006/relationships/hyperlink" Target="https://resh.edu.ru/subject/lesson/4149/start/195416/" TargetMode="External"/><Relationship Id="rId27" Type="http://schemas.openxmlformats.org/officeDocument/2006/relationships/hyperlink" Target="https://resh.edu.ru/subject/lesson/3881/start/293771/" TargetMode="External"/><Relationship Id="rId30" Type="http://schemas.openxmlformats.org/officeDocument/2006/relationships/hyperlink" Target="https://resh.edu.ru/subject/lesson/3915/start/28599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5603</Words>
  <Characters>31943</Characters>
  <Application>Microsoft Office Word</Application>
  <DocSecurity>0</DocSecurity>
  <Lines>266</Lines>
  <Paragraphs>74</Paragraphs>
  <ScaleCrop>false</ScaleCrop>
  <Company/>
  <LinksUpToDate>false</LinksUpToDate>
  <CharactersWithSpaces>37472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15</cp:revision>
  <dcterms:created xsi:type="dcterms:W3CDTF">2022-03-30T12:03:00Z</dcterms:created>
  <dcterms:modified xsi:type="dcterms:W3CDTF">2022-06-22T12:40:00Z</dcterms:modified>
</cp:coreProperties>
</file>