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7F" w:rsidRPr="00195F7F" w:rsidRDefault="00195F7F" w:rsidP="00195F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95F7F">
        <w:rPr>
          <w:rFonts w:ascii="Times New Roman" w:eastAsia="Calibri" w:hAnsi="Times New Roman" w:cs="Times New Roman"/>
          <w:b/>
          <w:sz w:val="28"/>
          <w:szCs w:val="24"/>
        </w:rPr>
        <w:t>МКОУ СОШ с. Карман Дигорского района РСО-Алания</w:t>
      </w: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395"/>
        <w:gridCol w:w="567"/>
        <w:gridCol w:w="4961"/>
      </w:tblGrid>
      <w:tr w:rsidR="00195F7F" w:rsidRPr="00195F7F" w:rsidTr="009F4997">
        <w:tc>
          <w:tcPr>
            <w:tcW w:w="4395" w:type="dxa"/>
          </w:tcPr>
          <w:p w:rsidR="00195F7F" w:rsidRPr="00195F7F" w:rsidRDefault="00195F7F" w:rsidP="00195F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195F7F" w:rsidRPr="00195F7F" w:rsidRDefault="00195F7F" w:rsidP="00195F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профкома</w:t>
            </w:r>
          </w:p>
          <w:p w:rsidR="00195F7F" w:rsidRPr="00195F7F" w:rsidRDefault="00195F7F" w:rsidP="00195F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с. Карман           </w:t>
            </w:r>
          </w:p>
          <w:p w:rsidR="00195F7F" w:rsidRPr="00195F7F" w:rsidRDefault="00195F7F" w:rsidP="00195F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eastAsia="Calibri" w:hAnsi="Times New Roman" w:cs="Times New Roman"/>
                <w:sz w:val="24"/>
                <w:szCs w:val="24"/>
              </w:rPr>
              <w:t>__________ /Кесаонова Э.Т./</w:t>
            </w:r>
          </w:p>
          <w:p w:rsidR="00195F7F" w:rsidRPr="00195F7F" w:rsidRDefault="00195F7F" w:rsidP="00195F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профкома</w:t>
            </w:r>
          </w:p>
          <w:p w:rsidR="00195F7F" w:rsidRPr="00195F7F" w:rsidRDefault="00195F7F" w:rsidP="00195F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eastAsia="Calibri" w:hAnsi="Times New Roman" w:cs="Times New Roman"/>
                <w:sz w:val="24"/>
                <w:szCs w:val="24"/>
              </w:rPr>
              <w:t>№ ____________________________</w:t>
            </w:r>
          </w:p>
          <w:p w:rsidR="00195F7F" w:rsidRPr="00195F7F" w:rsidRDefault="00195F7F" w:rsidP="00195F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(дата)</w:t>
            </w:r>
          </w:p>
        </w:tc>
        <w:tc>
          <w:tcPr>
            <w:tcW w:w="567" w:type="dxa"/>
          </w:tcPr>
          <w:p w:rsidR="00195F7F" w:rsidRPr="00195F7F" w:rsidRDefault="00195F7F" w:rsidP="00195F7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95F7F" w:rsidRPr="00195F7F" w:rsidRDefault="00195F7F" w:rsidP="00195F7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195F7F" w:rsidRPr="00195F7F" w:rsidRDefault="00195F7F" w:rsidP="00195F7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СОШ  с. Карман</w:t>
            </w:r>
          </w:p>
          <w:p w:rsidR="00195F7F" w:rsidRPr="00195F7F" w:rsidRDefault="00195F7F" w:rsidP="00195F7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eastAsia="Calibri" w:hAnsi="Times New Roman" w:cs="Times New Roman"/>
                <w:sz w:val="24"/>
                <w:szCs w:val="24"/>
              </w:rPr>
              <w:t>____________ /_Созаева Э.Ю./</w:t>
            </w:r>
          </w:p>
          <w:p w:rsidR="00195F7F" w:rsidRPr="00195F7F" w:rsidRDefault="00195F7F" w:rsidP="00195F7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"___"_________________________</w:t>
            </w:r>
            <w:r w:rsidR="00C16A3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Pr="00195F7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195F7F" w:rsidRPr="00195F7F" w:rsidRDefault="00195F7F" w:rsidP="00195F7F">
            <w:pPr>
              <w:spacing w:after="0" w:line="360" w:lineRule="auto"/>
              <w:ind w:left="20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gramStart"/>
            <w:r w:rsidRPr="00195F7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F7F" w:rsidRPr="00195F7F" w:rsidRDefault="00195F7F" w:rsidP="00195F7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5F7F">
        <w:rPr>
          <w:rFonts w:ascii="Times New Roman" w:eastAsia="Calibri" w:hAnsi="Times New Roman" w:cs="Times New Roman"/>
          <w:b/>
          <w:bCs/>
          <w:sz w:val="24"/>
          <w:szCs w:val="24"/>
        </w:rPr>
        <w:t>Антикоррупционная политика</w:t>
      </w:r>
    </w:p>
    <w:p w:rsidR="00195F7F" w:rsidRPr="00195F7F" w:rsidRDefault="00195F7F" w:rsidP="00195F7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b/>
          <w:sz w:val="28"/>
          <w:szCs w:val="24"/>
        </w:rPr>
        <w:t>МКОУ СОШ с. Карман Дигорского района РСО-Алания</w:t>
      </w:r>
      <w:bookmarkStart w:id="0" w:name="_GoBack"/>
      <w:bookmarkEnd w:id="0"/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5F7F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1.1. Настоящая Антикоррупционная политика (далее – Политика) является базовым документом МКОУ СОШ  с. Карман (далее – ОО), определяющим ключевые принципы и требования, направленные на предотвращение коррупции и соблюдение норм применяемого антикоррупционного законодательства ОО, работниками и иными лицами, которые могут действовать от имени ОО. 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1.2. Политика разработана в соответствии со следующими нормативными документами: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• Гражданским кодексом Российской Федерации (часть первая) от 30.11.1994 № 51-ФЗ 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Уголовным кодексом Российской Федерации от 13.06.1996 № 63-ФЗ;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Трудовым кодексом Российской Федерации от 30.12.2001 № 197-ФЗ;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Федеральным законом от 29.12.2012 № 273-ФЗ "Об образовании в Российской Федерации";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Федеральным законом от 25.12.2008 № 273-ФЗ "О противодействии коррупции";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Федеральным законом от 03.11.2006 № 174-ФЗ "Об автономных учреждениях"</w:t>
      </w:r>
      <w:r w:rsidRPr="00195F7F">
        <w:rPr>
          <w:rFonts w:ascii="Calibri" w:eastAsia="Calibri" w:hAnsi="Calibri" w:cs="Times New Roman"/>
          <w:vertAlign w:val="superscript"/>
        </w:rPr>
        <w:footnoteReference w:id="1"/>
      </w:r>
      <w:r w:rsidRPr="00195F7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       • нормативными правовыми актами  МКОУ СОШ  с. Карман Дигорского района РСО-Алания</w:t>
      </w:r>
      <w:r w:rsidRPr="00195F7F">
        <w:rPr>
          <w:rFonts w:ascii="Times New Roman" w:eastAsia="Calibri" w:hAnsi="Times New Roman" w:cs="Times New Roman"/>
          <w:sz w:val="24"/>
          <w:szCs w:val="24"/>
        </w:rPr>
        <w:tab/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локальными нормативными актами ОО __________________________________________.</w:t>
      </w:r>
    </w:p>
    <w:p w:rsidR="00195F7F" w:rsidRPr="00195F7F" w:rsidRDefault="00195F7F" w:rsidP="00195F7F">
      <w:pPr>
        <w:tabs>
          <w:tab w:val="center" w:pos="7088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95F7F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(указать наименование локальных нормативных актов ОО)</w:t>
      </w: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5F7F">
        <w:rPr>
          <w:rFonts w:ascii="Times New Roman" w:eastAsia="Calibri" w:hAnsi="Times New Roman" w:cs="Times New Roman"/>
          <w:b/>
          <w:sz w:val="24"/>
          <w:szCs w:val="24"/>
        </w:rPr>
        <w:t>2. Цели и задачи внедрения антикоррупционной политики ОО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2.1. Политика отражает приверженность ОО и ее руководства высоким этическим стандартам организации образовательной деятельности для совершенствования корпоративной культуры, следования лучшим практикам корпоративного управления и поддержания деловой репутации ОО на должном уровне. </w:t>
      </w: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2.2. ОО ставит перед собой цели: 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минимизировать риск вовлечения работников независимо от занимаемой должности в коррупционную деятельность;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сформировать у работников и иных лиц единообразное понимание Политики;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обобщить и разъяснить основные требования антикоррупционного законодательства,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5F7F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 могут применяться к ОО и работникам;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установить обязанность работников ОО знать и соблюдать принципы и требования настоящей Политики, ключевые нормы применимого антикоррупционного законодательства, а также адекватные процедуры по предотвращению коррупции;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обобщить и разъяснить основные требования антикоррупционного законодательства, которые могут применяться в отношении ОО.</w:t>
      </w: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5F7F">
        <w:rPr>
          <w:rFonts w:ascii="Times New Roman" w:eastAsia="Calibri" w:hAnsi="Times New Roman" w:cs="Times New Roman"/>
          <w:b/>
          <w:sz w:val="24"/>
          <w:szCs w:val="24"/>
        </w:rPr>
        <w:t>3. В антикоррупционной политике ОО используются следующие понятия и определения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gramStart"/>
      <w:r w:rsidRPr="00195F7F">
        <w:rPr>
          <w:rFonts w:ascii="Times New Roman" w:eastAsia="Calibri" w:hAnsi="Times New Roman" w:cs="Times New Roman"/>
          <w:sz w:val="24"/>
          <w:szCs w:val="24"/>
        </w:rPr>
        <w:t>Коррупция – злоупотребление должностным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лицами.</w:t>
      </w:r>
      <w:proofErr w:type="gramEnd"/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 Коррупцией также является совершение перечисленных деяний от имени или в интересах юридического лица.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3.2. Противодействие коррупции</w:t>
      </w:r>
      <w:r w:rsidRPr="00195F7F">
        <w:rPr>
          <w:rFonts w:ascii="Times New Roman" w:eastAsia="Calibri" w:hAnsi="Times New Roman" w:cs="Times New Roman"/>
          <w:i/>
          <w:sz w:val="24"/>
          <w:szCs w:val="24"/>
        </w:rPr>
        <w:t xml:space="preserve"> –</w:t>
      </w:r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по предупреждению коррупции, в т. ч. по выявлению и последующему устранению причин коррупции (профилактика коррупции);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выявлению, предупреждению, пресечению, раскрытию и расследованию коррупционных правонарушений (борьба с коррупцией);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минимизации и (или) ликвидации последствий коррупционных правонарушений.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proofErr w:type="gramStart"/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Взятка – получение должностным лицом лично или через посредника денег, ценных бумаг, иного имущества либо в виде незаконного оказания ему услуг имущественного характера, </w:t>
      </w:r>
      <w:r w:rsidRPr="00195F7F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полномочия должностного лица, либо если оно в силу должностного положения может способствовать таким действиям (бездействию), а равно</w:t>
      </w:r>
      <w:proofErr w:type="gramEnd"/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 за общее покровительство или попустительство по службе.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195F7F">
        <w:rPr>
          <w:rFonts w:ascii="Times New Roman" w:eastAsia="Calibri" w:hAnsi="Times New Roman" w:cs="Times New Roman"/>
          <w:sz w:val="24"/>
          <w:szCs w:val="24"/>
        </w:rPr>
        <w:t>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3.5. Личная заинтересованность работника ОО – заинтересованность работника ОО, связанная с возможностью получения работником ОО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bCs/>
          <w:sz w:val="24"/>
          <w:szCs w:val="24"/>
        </w:rPr>
        <w:t xml:space="preserve">3.6. </w:t>
      </w:r>
      <w:proofErr w:type="spellStart"/>
      <w:proofErr w:type="gramStart"/>
      <w:r w:rsidRPr="00195F7F">
        <w:rPr>
          <w:rFonts w:ascii="Times New Roman" w:eastAsia="Calibri" w:hAnsi="Times New Roman" w:cs="Times New Roman"/>
          <w:bCs/>
          <w:sz w:val="24"/>
          <w:szCs w:val="24"/>
        </w:rPr>
        <w:t>Контраге́нт</w:t>
      </w:r>
      <w:proofErr w:type="spellEnd"/>
      <w:proofErr w:type="gramEnd"/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 – одна из сторон договора в гражданско-правовых отношениях.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3.7.</w:t>
      </w:r>
      <w:r w:rsidRPr="00195F7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95F7F">
        <w:rPr>
          <w:rFonts w:ascii="Times New Roman" w:eastAsia="Calibri" w:hAnsi="Times New Roman" w:cs="Times New Roman"/>
          <w:sz w:val="24"/>
          <w:szCs w:val="24"/>
        </w:rPr>
        <w:t>Сделка с заинтересованностью – сделка, в совершении которой имеется заинтересованность</w:t>
      </w:r>
      <w:r w:rsidRPr="00195F7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195F7F">
        <w:rPr>
          <w:rFonts w:ascii="Times New Roman" w:eastAsia="Calibri" w:hAnsi="Times New Roman" w:cs="Times New Roman"/>
          <w:sz w:val="24"/>
          <w:szCs w:val="24"/>
        </w:rPr>
        <w:t>, принимается большинством голосов членов наблюдательного совета автономной ОО, не заинтересованных в совершении этой сделки.</w:t>
      </w:r>
      <w:proofErr w:type="gramEnd"/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 В случае</w:t>
      </w:r>
      <w:proofErr w:type="gramStart"/>
      <w:r w:rsidRPr="00195F7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 если лица, заинтересованные в совершении сделки, составляют в наблюдательном совете большинство, решение об одобрении сделки, в совершении которой имеется заинтересованность, принимается учредителем автономной ОО.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F7F">
        <w:rPr>
          <w:rFonts w:ascii="Times New Roman" w:eastAsia="Calibri" w:hAnsi="Times New Roman" w:cs="Times New Roman"/>
          <w:b/>
          <w:sz w:val="24"/>
          <w:szCs w:val="24"/>
        </w:rPr>
        <w:t>4. Основные принципы антикоррупционной деятельности ОО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4.1. Принцип соответствия антикоррупционной деятельности ОО действующему законодательству и общепринятым принципам права.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РФ и иным нормативным правовым актам, применимым к ОО.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lastRenderedPageBreak/>
        <w:t>4.2. Принцип личного примера руководства. Ключевая роль руководства ОО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4.3. Принцип вовлеченности работников. Информированность работников ОО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4.4. 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ОО, ее руководителей и работников в коррупционную деятельность, осуществляется с учетом существующих в деятельности ОО коррупционных рисков.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4.5. Принцип эффективности антикоррупционных процедур. Применение в ОО таких антикоррупционных мероприятий, которые имеют низкую стоимость, обеспечивают простоту реализации и </w:t>
      </w:r>
      <w:proofErr w:type="gramStart"/>
      <w:r w:rsidRPr="00195F7F">
        <w:rPr>
          <w:rFonts w:ascii="Times New Roman" w:eastAsia="Calibri" w:hAnsi="Times New Roman" w:cs="Times New Roman"/>
          <w:sz w:val="24"/>
          <w:szCs w:val="24"/>
        </w:rPr>
        <w:t>приносят значимый результат</w:t>
      </w:r>
      <w:proofErr w:type="gramEnd"/>
      <w:r w:rsidRPr="00195F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4.6. Принцип ответственности и неотвратимости наказания. Неотвратимость наказания для работников ОО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ОО за реализацию внутриорганизационной Политики.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4.7.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95F7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 их исполнением.</w:t>
      </w: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5F7F">
        <w:rPr>
          <w:rFonts w:ascii="Times New Roman" w:eastAsia="Calibri" w:hAnsi="Times New Roman" w:cs="Times New Roman"/>
          <w:b/>
          <w:sz w:val="24"/>
          <w:szCs w:val="24"/>
        </w:rPr>
        <w:t>5. Область применения антикоррупционной политики и круг лиц, попадающих под ее действие</w:t>
      </w: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В круг лиц, попадающих под действие Политики, входят работники ОО, состоящие с ней в трудовых отношениях вне зависимости от занимаемой должности и выполняемых функций.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ОО вступает в иные договорные отношения. При этом необходимо учитывать, что эти случаи, условия и обязательства также должны быть закреплены в договорах, заключаемых ОО с контрагентами.</w:t>
      </w: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F7F">
        <w:rPr>
          <w:rFonts w:ascii="Times New Roman" w:eastAsia="Calibri" w:hAnsi="Times New Roman" w:cs="Times New Roman"/>
          <w:b/>
          <w:sz w:val="24"/>
          <w:szCs w:val="24"/>
        </w:rPr>
        <w:t>6. Обязанности работников ОО, связанные с предупреждением и противодействием коррупции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6.1. Работникам необходимо воздерживаться от совершения и (или) участия в совершении коррупционных правонарушений в интересах или от имени ОО.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lastRenderedPageBreak/>
        <w:t>6.2.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ОО.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6.3. Незамедлительно информировать директора ОО о случаях склонения работника к совершению коррупционных правонарушений.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6.4. Незамедлительно информировать директора ОО о ставшей известной работнику информации о случаях совершения коррупционных правонарушений другими работниками, контрагентами ОО или иными лицами.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6.5. Сообщить директору ОО или иному ответственному лицу о возможности возникновения либо возникшем у работника конфликте интересов.</w:t>
      </w: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95F7F">
        <w:rPr>
          <w:rFonts w:ascii="Times New Roman" w:eastAsia="Calibri" w:hAnsi="Times New Roman" w:cs="Times New Roman"/>
          <w:b/>
          <w:sz w:val="24"/>
          <w:szCs w:val="24"/>
        </w:rPr>
        <w:t>7. Перечень реализуемых ОО антикоррупционных мероприятий, стандартов и процедур и порядок их выполнения (применения)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7.1. Нормативное обеспечение, закрепление стандартов поведения и декларация намерений предполагает: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• разработку и принятие Кодекса </w:t>
      </w:r>
      <w:r w:rsidRPr="00195F7F">
        <w:rPr>
          <w:rFonts w:ascii="Times New Roman" w:eastAsia="Calibri" w:hAnsi="Times New Roman" w:cs="Times New Roman"/>
          <w:bCs/>
          <w:sz w:val="24"/>
          <w:szCs w:val="24"/>
        </w:rPr>
        <w:t>профессиональной этики педагогических и административных работников;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разработку и внедрение локального акта – Положение о комиссии по урегулированию споров между участниками образовательных отношений;</w:t>
      </w:r>
    </w:p>
    <w:p w:rsidR="00195F7F" w:rsidRPr="00195F7F" w:rsidRDefault="00195F7F" w:rsidP="00195F7F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введение в договоры, связанные с хозяйственной деятельностью ОО, стандартной антикоррупционной оговорки;</w:t>
      </w:r>
    </w:p>
    <w:p w:rsidR="00195F7F" w:rsidRPr="00195F7F" w:rsidRDefault="00195F7F" w:rsidP="00195F7F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b/>
          <w:sz w:val="24"/>
          <w:szCs w:val="24"/>
        </w:rPr>
        <w:t xml:space="preserve">• </w:t>
      </w:r>
      <w:r w:rsidRPr="00195F7F">
        <w:rPr>
          <w:rFonts w:ascii="Times New Roman" w:eastAsia="Calibri" w:hAnsi="Times New Roman" w:cs="Times New Roman"/>
          <w:sz w:val="24"/>
          <w:szCs w:val="24"/>
        </w:rPr>
        <w:t>введение антикоррупционных положений в трудовые договоры работников.</w:t>
      </w:r>
    </w:p>
    <w:p w:rsidR="00195F7F" w:rsidRPr="00195F7F" w:rsidRDefault="00195F7F" w:rsidP="00195F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7.2. Разработка и введение специальных антикоррупционных процедур включает: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информирование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обратной связи, телефона доверия и т. п.);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5F7F">
        <w:rPr>
          <w:rFonts w:ascii="Times New Roman" w:eastAsia="Calibri" w:hAnsi="Times New Roman" w:cs="Times New Roman"/>
          <w:sz w:val="24"/>
          <w:szCs w:val="24"/>
        </w:rPr>
        <w:t>• информирование работодателя о ставшей известной работнику информации о случаях совершения коррупционных правонарушений другими работниками, контрагентами ОО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п.);</w:t>
      </w:r>
      <w:proofErr w:type="gramEnd"/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информирование работниками работодателя о возникновении конфликта интересов и порядка урегулирования выявленного конфликта интересов;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lastRenderedPageBreak/>
        <w:t>• защиту работников, сообщивших о коррупционных правонарушениях в деятельности ОО, от формальных и неформальных санкций;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периодическую оценку коррупционных рисков в целях выявления сфер деятельности ОО, наиболее подверженных таким рискам, и разработки соответствующих антикоррупционных мер.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7.3. Обучение и информирование работников: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ежегодное ознакомление работников под подпись с нормативными документами, регламентирующими вопросы предупреждения и противодействия коррупции в ОО;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проведение обучающих мероприятий по вопросам профилактики и противодействия коррупции;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организацию индивидуального консультирования работников по вопросам применения (соблюдения) антикоррупционных стандартов и процедур.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7.4. Обеспечение соответствия системы внутреннего контроля и аудита ОО требованиям антикоррупционной политики и осуществление регулярного контроля: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соблюдения внутренних процедур;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экономической обоснованности расходов в сферах с высоким коррупционным риском: благотворительные пожертвования.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7.5. Привлечение экспертов с целью: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периодического проведения внешнего аудита;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привлечения внешних независимых экспертов при осуществлении хозяйственной деятельности ОО и организации антикоррупционных мер.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7.6. Оценку результатов проводимой антикоррупционной работы и распространение отчетных материалов, включающую: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• проведение регулярной оценки результатов работы по противодействию коррупции;</w:t>
      </w:r>
    </w:p>
    <w:p w:rsidR="00195F7F" w:rsidRPr="00195F7F" w:rsidRDefault="00195F7F" w:rsidP="00195F7F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• подготовку и распространение отчетных материалов о проводимой работе и достигнутых результатах в сфере противодействия коррупции. 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7.7. Формирование и функционирование комиссии по урегулированию споров.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F7F">
        <w:rPr>
          <w:rFonts w:ascii="Times New Roman" w:eastAsia="Calibri" w:hAnsi="Times New Roman" w:cs="Times New Roman"/>
          <w:b/>
          <w:sz w:val="24"/>
          <w:szCs w:val="24"/>
        </w:rPr>
        <w:t>8. Ответственность работников за несоблюдение требований антикоррупционной политики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8.1. Возникает в соответствии с нормами трудового, административного и уголовного права. 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 xml:space="preserve">8.2. Обращение родителей в комиссию по урегулированию споров в части конфликта интересов может стать основанием для внутреннего расследования. 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8.3. По каждому разумно обоснованному подозрению или установленному факту коррупции будут инициироваться расследования в рамках компетенции административных работников ОО. 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8.4.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ОО,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5F7F">
        <w:rPr>
          <w:rFonts w:ascii="Times New Roman" w:eastAsia="Calibri" w:hAnsi="Times New Roman" w:cs="Times New Roman"/>
          <w:b/>
          <w:sz w:val="24"/>
          <w:szCs w:val="24"/>
        </w:rPr>
        <w:t>9. Порядок пересмотра и внесения изменений в антикоррупционную политику ОО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7F">
        <w:rPr>
          <w:rFonts w:ascii="Times New Roman" w:eastAsia="Calibri" w:hAnsi="Times New Roman" w:cs="Times New Roman"/>
          <w:sz w:val="24"/>
          <w:szCs w:val="24"/>
        </w:rPr>
        <w:t>При выявлении недостаточно эффективных положений настоящей Политики или связанных с ней процессов ОО, либо при изменении требований применимого законодательства руководитель ОО организует разработку и реализацию плана действий по актуализации настоящей Политики.</w:t>
      </w:r>
    </w:p>
    <w:p w:rsidR="00195F7F" w:rsidRPr="00195F7F" w:rsidRDefault="00195F7F" w:rsidP="00195F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84B" w:rsidRDefault="00AC084B"/>
    <w:sectPr w:rsidR="00AC084B" w:rsidSect="00886E4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F9" w:rsidRDefault="002D2AF9" w:rsidP="00195F7F">
      <w:pPr>
        <w:spacing w:after="0" w:line="240" w:lineRule="auto"/>
      </w:pPr>
      <w:r>
        <w:separator/>
      </w:r>
    </w:p>
  </w:endnote>
  <w:endnote w:type="continuationSeparator" w:id="0">
    <w:p w:rsidR="002D2AF9" w:rsidRDefault="002D2AF9" w:rsidP="0019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F9" w:rsidRDefault="002D2AF9" w:rsidP="00195F7F">
      <w:pPr>
        <w:spacing w:after="0" w:line="240" w:lineRule="auto"/>
      </w:pPr>
      <w:r>
        <w:separator/>
      </w:r>
    </w:p>
  </w:footnote>
  <w:footnote w:type="continuationSeparator" w:id="0">
    <w:p w:rsidR="002D2AF9" w:rsidRDefault="002D2AF9" w:rsidP="00195F7F">
      <w:pPr>
        <w:spacing w:after="0" w:line="240" w:lineRule="auto"/>
      </w:pPr>
      <w:r>
        <w:continuationSeparator/>
      </w:r>
    </w:p>
  </w:footnote>
  <w:footnote w:id="1">
    <w:p w:rsidR="00195F7F" w:rsidRPr="00973DB0" w:rsidRDefault="00195F7F" w:rsidP="00195F7F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 w:rsidRPr="00973DB0">
        <w:rPr>
          <w:rFonts w:ascii="Times New Roman" w:hAnsi="Times New Roman"/>
        </w:rPr>
        <w:t xml:space="preserve"> Для автономных ОО.</w:t>
      </w:r>
    </w:p>
  </w:footnote>
  <w:footnote w:id="2">
    <w:p w:rsidR="00195F7F" w:rsidRPr="00973DB0" w:rsidRDefault="00195F7F" w:rsidP="00195F7F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П. 3.7</w:t>
      </w:r>
      <w:r w:rsidRPr="00973DB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для автономных ОО</w:t>
      </w:r>
      <w:r w:rsidRPr="00973DB0">
        <w:rPr>
          <w:rFonts w:ascii="Times New Roman" w:hAnsi="Times New Roman"/>
        </w:rPr>
        <w:t xml:space="preserve">. </w:t>
      </w:r>
    </w:p>
  </w:footnote>
  <w:footnote w:id="3">
    <w:p w:rsidR="00195F7F" w:rsidRDefault="00195F7F" w:rsidP="00195F7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  <w:rFonts w:eastAsia="Times New Roman"/>
          <w:sz w:val="20"/>
          <w:szCs w:val="20"/>
          <w:lang w:eastAsia="ru-RU"/>
        </w:rPr>
        <w:footnoteRef/>
      </w:r>
      <w:r w:rsidRPr="00973DB0">
        <w:rPr>
          <w:rFonts w:ascii="Times New Roman" w:hAnsi="Times New Roman"/>
        </w:rPr>
        <w:t xml:space="preserve"> </w:t>
      </w:r>
      <w:proofErr w:type="gramStart"/>
      <w:r w:rsidRPr="00973DB0">
        <w:rPr>
          <w:rFonts w:ascii="Times New Roman" w:hAnsi="Times New Roman"/>
          <w:sz w:val="20"/>
          <w:szCs w:val="20"/>
        </w:rPr>
        <w:t xml:space="preserve">Лицо признается заинтересованным в совершении сделки, если оно, его супруг (в т. ч. бывший), родители, бабушки, дедушки, дети, внуки, полнородные и </w:t>
      </w:r>
      <w:proofErr w:type="spellStart"/>
      <w:r w:rsidRPr="00973DB0">
        <w:rPr>
          <w:rFonts w:ascii="Times New Roman" w:hAnsi="Times New Roman"/>
          <w:sz w:val="20"/>
          <w:szCs w:val="20"/>
        </w:rPr>
        <w:t>неполнородные</w:t>
      </w:r>
      <w:proofErr w:type="spellEnd"/>
      <w:r w:rsidRPr="00973DB0">
        <w:rPr>
          <w:rFonts w:ascii="Times New Roman" w:hAnsi="Times New Roman"/>
          <w:sz w:val="20"/>
          <w:szCs w:val="20"/>
        </w:rPr>
        <w:t xml:space="preserve"> братья и сестры, а также двоюродные братья и сестры, дяди, тети (в т. ч. братья и сестры усыновителей этого лица), племянники, усыновители, усыновленные: являются в сделке стороной, выгодоприобретателем, посредником или представителем, занимают должности в органах управления юридического лица</w:t>
      </w:r>
      <w:proofErr w:type="gramEnd"/>
      <w:r w:rsidRPr="00973DB0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973DB0">
        <w:rPr>
          <w:rFonts w:ascii="Times New Roman" w:hAnsi="Times New Roman"/>
          <w:sz w:val="20"/>
          <w:szCs w:val="20"/>
        </w:rPr>
        <w:t>которое</w:t>
      </w:r>
      <w:proofErr w:type="gramEnd"/>
      <w:r w:rsidRPr="00973DB0">
        <w:rPr>
          <w:rFonts w:ascii="Times New Roman" w:hAnsi="Times New Roman"/>
          <w:sz w:val="20"/>
          <w:szCs w:val="20"/>
        </w:rPr>
        <w:t xml:space="preserve"> в сделке является контрагентом автономного учреждения, выгодоприобретателем, посредником или представителем (ст. 16 Федерального закона от 03.11.2006 № 174-ФЗ (ред. от 04.11.2014) </w:t>
      </w:r>
      <w:r>
        <w:rPr>
          <w:rFonts w:ascii="Times New Roman" w:hAnsi="Times New Roman"/>
          <w:sz w:val="20"/>
          <w:szCs w:val="20"/>
        </w:rPr>
        <w:t>"</w:t>
      </w:r>
      <w:r w:rsidRPr="00973DB0">
        <w:rPr>
          <w:rFonts w:ascii="Times New Roman" w:hAnsi="Times New Roman"/>
          <w:sz w:val="20"/>
          <w:szCs w:val="20"/>
        </w:rPr>
        <w:t>Об автономных учреждениях</w:t>
      </w:r>
      <w:r>
        <w:rPr>
          <w:rFonts w:ascii="Times New Roman" w:hAnsi="Times New Roman"/>
          <w:sz w:val="20"/>
          <w:szCs w:val="20"/>
        </w:rPr>
        <w:t>"</w:t>
      </w:r>
      <w:r w:rsidRPr="00973DB0">
        <w:rPr>
          <w:rFonts w:ascii="Times New Roman" w:hAnsi="Times New Roman"/>
          <w:sz w:val="20"/>
          <w:szCs w:val="2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64"/>
    <w:rsid w:val="00195F7F"/>
    <w:rsid w:val="002D2AF9"/>
    <w:rsid w:val="00717264"/>
    <w:rsid w:val="00AC084B"/>
    <w:rsid w:val="00C1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5F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5F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5F7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5F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5F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5F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1976</Words>
  <Characters>11267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</dc:creator>
  <cp:keywords/>
  <dc:description/>
  <cp:lastModifiedBy>Hp</cp:lastModifiedBy>
  <cp:revision>4</cp:revision>
  <dcterms:created xsi:type="dcterms:W3CDTF">2017-03-17T11:18:00Z</dcterms:created>
  <dcterms:modified xsi:type="dcterms:W3CDTF">2020-03-21T19:21:00Z</dcterms:modified>
</cp:coreProperties>
</file>