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2B" w:rsidRPr="00B6732B" w:rsidRDefault="00B6732B" w:rsidP="00B6732B">
      <w:pPr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2B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B6732B" w:rsidRPr="00B6732B" w:rsidRDefault="00B6732B" w:rsidP="00B6732B">
      <w:pPr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32B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B6732B" w:rsidRPr="00B6732B" w:rsidRDefault="00B6732B" w:rsidP="00B6732B">
      <w:pPr>
        <w:tabs>
          <w:tab w:val="left" w:pos="5775"/>
        </w:tabs>
        <w:ind w:right="-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B6732B" w:rsidRPr="00B6732B" w:rsidTr="00B6732B">
        <w:tc>
          <w:tcPr>
            <w:tcW w:w="4644" w:type="dxa"/>
            <w:hideMark/>
          </w:tcPr>
          <w:p w:rsidR="00B6732B" w:rsidRPr="00B6732B" w:rsidRDefault="00B6732B" w:rsidP="00B6732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6732B" w:rsidRPr="00B6732B" w:rsidRDefault="00B6732B" w:rsidP="00B6732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B6732B" w:rsidRPr="00B6732B" w:rsidRDefault="00B6732B" w:rsidP="00B6732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B6732B" w:rsidRPr="00B6732B" w:rsidRDefault="00B6732B" w:rsidP="00B6732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B6732B" w:rsidRPr="00B6732B" w:rsidRDefault="00B6732B" w:rsidP="00B6732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732B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B6732B" w:rsidRPr="00B6732B" w:rsidRDefault="00B6732B" w:rsidP="00B6732B">
      <w:pPr>
        <w:tabs>
          <w:tab w:val="left" w:pos="1680"/>
          <w:tab w:val="left" w:pos="5280"/>
          <w:tab w:val="left" w:pos="7230"/>
        </w:tabs>
        <w:ind w:left="-567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B6732B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B6732B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B6732B" w:rsidRPr="00B6732B" w:rsidRDefault="00B6732B" w:rsidP="00B6732B">
      <w:pPr>
        <w:tabs>
          <w:tab w:val="center" w:pos="4677"/>
          <w:tab w:val="left" w:pos="7350"/>
        </w:tabs>
        <w:rPr>
          <w:rFonts w:ascii="Times New Roman" w:eastAsia="Calibri" w:hAnsi="Times New Roman" w:cs="Times New Roman"/>
          <w:b/>
          <w:sz w:val="36"/>
          <w:szCs w:val="36"/>
        </w:rPr>
      </w:pPr>
      <w:r w:rsidRPr="00B6732B">
        <w:rPr>
          <w:rFonts w:ascii="Times New Roman" w:eastAsia="Calibri" w:hAnsi="Times New Roman" w:cs="Times New Roman"/>
          <w:b/>
          <w:sz w:val="36"/>
          <w:szCs w:val="36"/>
        </w:rPr>
        <w:tab/>
        <w:t>РАБОЧАЯ ПРОГРАММА</w:t>
      </w:r>
      <w:r w:rsidRPr="00B6732B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:rsidR="00B6732B" w:rsidRPr="00B6732B" w:rsidRDefault="00B6732B" w:rsidP="00B6732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6732"/>
      </w:tblGrid>
      <w:tr w:rsidR="00B6732B" w:rsidRPr="00B6732B" w:rsidTr="00B6732B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B6732B" w:rsidRPr="00B6732B" w:rsidTr="00B6732B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</w:tr>
      <w:tr w:rsidR="00B6732B" w:rsidRPr="00B6732B" w:rsidTr="00B6732B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32B" w:rsidRPr="00B6732B" w:rsidRDefault="00B6732B" w:rsidP="00B673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32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B6732B" w:rsidRPr="00B6732B" w:rsidRDefault="00B6732B" w:rsidP="00B6732B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B6732B" w:rsidRPr="00B6732B" w:rsidRDefault="00B6732B" w:rsidP="00B6732B">
      <w:pPr>
        <w:rPr>
          <w:rFonts w:ascii="Times New Roman" w:eastAsia="Calibri" w:hAnsi="Times New Roman" w:cs="Times New Roman"/>
          <w:sz w:val="28"/>
          <w:szCs w:val="28"/>
        </w:rPr>
      </w:pPr>
      <w:r w:rsidRPr="00B6732B">
        <w:rPr>
          <w:rFonts w:ascii="Times New Roman" w:eastAsia="Calibri" w:hAnsi="Times New Roman" w:cs="Times New Roman"/>
          <w:sz w:val="28"/>
          <w:szCs w:val="28"/>
        </w:rPr>
        <w:t>Учитель:      Атаева И.К.</w:t>
      </w:r>
    </w:p>
    <w:p w:rsidR="00B6732B" w:rsidRPr="00B6732B" w:rsidRDefault="00B6732B" w:rsidP="00B6732B">
      <w:pPr>
        <w:tabs>
          <w:tab w:val="left" w:pos="574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tabs>
          <w:tab w:val="left" w:pos="533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Пояснительная записка</w:t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>к развернутому тематическому плану</w:t>
      </w:r>
    </w:p>
    <w:p w:rsidR="00B6732B" w:rsidRPr="00B6732B" w:rsidRDefault="00B6732B" w:rsidP="00B6732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 класс </w:t>
      </w:r>
    </w:p>
    <w:p w:rsidR="00B6732B" w:rsidRPr="00B6732B" w:rsidRDefault="00B6732B" w:rsidP="00B6732B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Развернутый тематический план разработан  применительно к Примерной образовательной программе среднего образования  «Технология. 10 класс» под редакцией 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(М.,2008).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ориентирован на использование следующих учебников, учебных и учебно-методических пособий: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учащихся: </w:t>
      </w:r>
    </w:p>
    <w:p w:rsidR="00B6732B" w:rsidRPr="00B6732B" w:rsidRDefault="00B6732B" w:rsidP="00B6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Учебник для учащихся 10 класса общеобразовательной школы</w:t>
      </w:r>
      <w:proofErr w:type="gram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В.Д.Симоненко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Вентана-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288с.</w:t>
      </w:r>
      <w:proofErr w:type="gram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B6732B" w:rsidRPr="00B6732B" w:rsidRDefault="00B6732B" w:rsidP="00B67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7 – 11 классы: практико-ориентированные проекты/ авт.-сост.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В.П.Боровых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олгоград: Учитель, 2009.-134.: ил.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учителя:</w:t>
      </w:r>
    </w:p>
    <w:p w:rsidR="00B6732B" w:rsidRPr="00B6732B" w:rsidRDefault="00B6732B" w:rsidP="00B673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 – 11 классы: проектная деятельность учащихся/ авт.-сост.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Л.Н.Морозова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Н.Г.Кравченко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Волгоград: Учитель,2007.: - 204с.</w:t>
      </w:r>
    </w:p>
    <w:p w:rsidR="00B6732B" w:rsidRPr="00B6732B" w:rsidRDefault="00B6732B" w:rsidP="00B6732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5 – 11 классы. Проектная деятельность на уроках/ авт.-сост.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Н.А.Пономарева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Волгоград: Учитель, 2010.-107с.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 будут изучать основы предпринимательства  и проекты в образовательной области «Технология».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раздела  «Основы  предпринимательства» преследует следующие цели: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 о предпринимательстве как сфере человеческой деятельности и первоначальные умения применения этих знаний в повседневной деятельности.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раздела решает следующие задачи: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раскрыть цели, задачи, функции, сущность предпринимательства и его роль   в экономической жизни общества, вооружить знаниями о предпринимательской деятельности;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первоначальные умения участия в предпринимательской деятельности;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некоторые методики и приемы выбора своего дела, принятия решений, умения анализировать и оценивать экономическую ситуацию;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экономическую культуру, экономическое мышление;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бережное отношение к ресурсам, трудолюбие, гуманность,  порядочность.</w:t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 знаний и умений по основам предпринимательства, а также по обработке различных материалов и оказанию услуг будет способствовать формированию настоящих российских предпринимателей. Поэтому одна из важнейших задач раздела – научить учащихся честно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лучше  улучшать существующие товары и услуги.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форм обучения будут применяться рассказ, объяснение, беседа, диспут, деловые игры, самостоятельная работа учащихся. Особое внимание будет уделено ЭВМ, моделирующим различные этапы предпринимательской деятельности и производственные ситуации.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 проектом понимается самостоятельная творчески завершенная работа, выполненная под руководством учителя.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над проектом включает в себя  составление обоснованного плана действий, который формируется и уточняется на протяжении всего периода выполнения проекта, элементы деятельности по маркетингу (изучение спроса и предложения), конструированию, технологическому планированию, наладке оборудования, изготовлению изделий и их реализацию.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Результаты проектной деятельности будут поэтапно фиксироваться в виде описания и обоснования выбора цели деятельности с учетом экономического, экологического и социального аспектов, эскизов и чертежей, технологических карт, планов наладки оборудования, а также изделия,  готового к внедрению, или конкретного решения поставленной проблемы. По совокупности всех этих рабочих и уточненных материалов и готового решения  или изделия оценивается уровень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школьников.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Использование метода проектов позволяет на деле реализовать </w:t>
      </w:r>
      <w:proofErr w:type="spell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 в трудовом обучении учащихся и интегрировать знания и умения, полученные ими при изучении различных школьных дисциплин на различных этапах обучения.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в творческом коллективе дает возможность учащимся объединиться  по интересам, обеспечивает для них разнообразие ролевой деятельности в процессе обучения, воспитывает обязательность выполнения заданий в намеченные сроки, взаимопомощь, тщательность и добросовестность в работе, равноправие и свободу в выражении идей, их отстаивании и в то же  время доброжелательность при всех обстоятельствах.</w:t>
      </w:r>
      <w:proofErr w:type="gramEnd"/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Тематика проектных заданий будет охватывать более широкий круг вопросов школьной программы трудового обучения «Технология», будет актуальной для практической жизни и требовать привлечения знаний учащихся из разных областей с целью развития их творческого мышления, исследовательских навыков, умения интегрировать знания.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тематике проектных заданий будут учитываться  вопросы экономики, экологии, современного дизайна,  моды. Правильный выбор темы с учетом  названных требований, возрастных и личностных интересов учащихся  обеспечивает положительную мотивацию  и дифференциацию в обучении, активизирует самостоятельную творческую деятельность учащихся при выполнении проекта.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обучения методом проектов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адаптация к современным социально-экономическим условиям;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профессиональное самоопределение;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разносторонних качеств личности;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рост творческой активности; 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интеллектуальное, этическое и  эстетическое развитие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73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знаний и умений, формируемых у учащихся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знать: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маркетинга и менеджмента;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место предпринимательства в экономической структуре общества;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формы предпринимательства, источники его финансирования;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создания предприятий  малого бизнеса;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прибыльного производства;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менеджмента и маркетинга в деятельности предпринимателей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должны уметь: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деловые игры;</w:t>
      </w:r>
    </w:p>
    <w:p w:rsidR="00B6732B" w:rsidRPr="00B6732B" w:rsidRDefault="00B6732B" w:rsidP="00B67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изучать конъюнктуру рынка,  определять себестоимость произведенной продукции, разбирать бизнес-план.</w:t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>Календарно-тематический план</w:t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32B">
        <w:rPr>
          <w:rFonts w:ascii="Times New Roman" w:eastAsia="Times New Roman" w:hAnsi="Times New Roman" w:cs="Times New Roman"/>
          <w:sz w:val="36"/>
          <w:szCs w:val="36"/>
          <w:lang w:eastAsia="ru-RU"/>
        </w:rPr>
        <w:t>10 класс</w:t>
      </w:r>
    </w:p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2268"/>
        <w:gridCol w:w="1985"/>
        <w:gridCol w:w="1559"/>
        <w:gridCol w:w="1701"/>
        <w:gridCol w:w="1984"/>
        <w:gridCol w:w="851"/>
        <w:gridCol w:w="785"/>
      </w:tblGrid>
      <w:tr w:rsidR="00B6732B" w:rsidRPr="00B6732B" w:rsidTr="00B6732B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Элементы дополнительного содержания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6732B" w:rsidRPr="00B6732B" w:rsidTr="00B6732B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Менеджмент в деятельности предпринимателя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Менеджмент, его цели,  задачи. Коммуникации.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Предпринима-тельская</w:t>
            </w:r>
            <w:proofErr w:type="spellEnd"/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этика и 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предпринима-тельский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 климат.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Деловая игра. «</w:t>
            </w:r>
            <w:proofErr w:type="spellStart"/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Предпринима-тель</w:t>
            </w:r>
            <w:proofErr w:type="spellEnd"/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– руководитель фирмы»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о менеджменте, его целях и задачах;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 о ресурсах предприятия;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о  понятиях </w:t>
            </w:r>
            <w:proofErr w:type="spellStart"/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предпринима-тельская</w:t>
            </w:r>
            <w:proofErr w:type="spellEnd"/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 этика и предпринимательский климат.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§8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тр.50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Трудовой коллектив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Трудовой коллектив. Условия найма. Контрактная форма найма. Рабочий день и его использование.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Деловая игра. «Контракт»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понятие о трудовом коллективе;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найма.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использовать рабочий 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§4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тр.22-24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Понятие о трудовом коллективе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Производительность и оплата труда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Производительность труда. Оплата труда. Системы оплаты труда.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о производительности труда;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об оплате труда;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системы  оплаты труда: повременная и сдельная, договорная.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§4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 24-27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Маркетинг в деятельности предпринимателя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Маркетинг. Методика поиска рынков сбыта товаров и услуг. Прямые  и косвенные затраты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- понятие о маркетинге; 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о прямых и косвенных затратах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находить рынок сбыта товаров и услуг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§10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тр.63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Себестоимость производства товаров и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Себестоимость товаров и услуг. Прямые и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косвенные затраты. Деловая игра. «Деловой план»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- понятие о себестоимости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товаров и услуг;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понятие о затратах.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находить пути снижения себестоимости продукции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§11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тр.68-76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Цены товаров и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Цены у производителя и продавца. Соотношение цены и стоимости. Стратегия цен.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цены у производителя и продавца;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цены товаров и услуг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§11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 77-86 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Финансовая деятельность предпринимателя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Финансовая деятельность. Прибыль как источник расширения производства, оплаты труда и риска предпринимателя. Кредит и его цена. Отношения с банками.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о финансовой деятельности;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понятие о прибыли, оплате труда.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строить отношения с банками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§11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тр.86-89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7.12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Прибыль и налоговая служба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Налоги.  Их значение в развитии страны. Льготы по налогообложению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Ответственность налогоплательщика.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понятие о налогах;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об ответственности налогоплательщика.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§5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>тр.28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Бухгалтерский учет в деятельности предпринимателя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ниро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>-ванный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Деловая игра. «Анализ хозяйственной деятельности предпринимателя»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 w:rsidRPr="00B6732B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полученные на уроке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Технология проектирования и создания материальных объектов. Выбор и обоснование проекта.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выбирать посильную и необходимую работу;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6732B">
              <w:rPr>
                <w:rFonts w:ascii="Times New Roman" w:hAnsi="Times New Roman"/>
                <w:sz w:val="24"/>
                <w:szCs w:val="24"/>
              </w:rPr>
              <w:t>аргументиро-ванно</w:t>
            </w:r>
            <w:proofErr w:type="spellEnd"/>
            <w:r w:rsidRPr="00B6732B">
              <w:rPr>
                <w:rFonts w:ascii="Times New Roman" w:hAnsi="Times New Roman"/>
                <w:sz w:val="24"/>
                <w:szCs w:val="24"/>
              </w:rPr>
              <w:t xml:space="preserve"> защищать свой выбор;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делать эскизы и подбирать материалы для выполнения изделия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Исследование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 с первоисточниками. Исследование проекта и его реконструкция.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пользоваться необходимой литературой;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- составлять  план поэтапного выполнения творческого проекта.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22-23-24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Конструирование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Поиск альтернативных вариантов. Выбор оптимального варианта проекта.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осуществлять поиск альтернативных вариантов  проекта;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- выбирать наиболее оптимальный вариант проекта;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выполнять чертеж.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1.03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Технология изготовления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Выбор материалов. Технологическая документация.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выбирать материалы, инструменты и приспособления;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составлять технологическую карту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27-28-29-30-31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Изготовление проектного изделия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Знать 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правила ТБ</w:t>
            </w: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>выполнять намеченные 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Расчет себестоимости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Расчет себестоимости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выполнять расчеты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Реклама проекта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создать рекламу для размещения в прессе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Работать над проектом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 xml:space="preserve">Критерии оценки творческого проекта. Самоанализ проделанной </w:t>
            </w: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B6732B">
              <w:rPr>
                <w:rFonts w:ascii="Times New Roman" w:hAnsi="Times New Roman"/>
                <w:sz w:val="24"/>
                <w:szCs w:val="24"/>
              </w:rPr>
              <w:t xml:space="preserve"> подготовить защиту творческого проекта;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- представить (защитить) свой проект;</w:t>
            </w:r>
          </w:p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- ответить на вопросы, связанные с содержимым  творческого проекта, описанием, технологией изготовления.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32B" w:rsidRPr="00B6732B" w:rsidTr="00B673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  <w:r w:rsidRPr="00B6732B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32B" w:rsidRPr="00B6732B" w:rsidRDefault="00B6732B" w:rsidP="00B67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32B" w:rsidRPr="00B6732B" w:rsidRDefault="00B6732B" w:rsidP="00B6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490" w:rsidRDefault="00960490" w:rsidP="00B6732B">
      <w:pPr>
        <w:ind w:left="-851"/>
      </w:pPr>
      <w:bookmarkStart w:id="0" w:name="_GoBack"/>
      <w:bookmarkEnd w:id="0"/>
    </w:p>
    <w:sectPr w:rsidR="00960490" w:rsidSect="00B67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5DF8"/>
    <w:multiLevelType w:val="hybridMultilevel"/>
    <w:tmpl w:val="5AD0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B14"/>
    <w:multiLevelType w:val="hybridMultilevel"/>
    <w:tmpl w:val="CBCABB76"/>
    <w:lvl w:ilvl="0" w:tplc="0DBA0C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2B"/>
    <w:rsid w:val="00960490"/>
    <w:rsid w:val="00B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3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3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2017-06-11T09:08:00Z</dcterms:created>
  <dcterms:modified xsi:type="dcterms:W3CDTF">2017-06-11T09:10:00Z</dcterms:modified>
</cp:coreProperties>
</file>