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86B" w:rsidRDefault="00B9286B" w:rsidP="00B9286B">
      <w:pPr>
        <w:pStyle w:val="1"/>
        <w:widowControl w:val="0"/>
        <w:rPr>
          <w:b w:val="0"/>
          <w:snapToGrid w:val="0"/>
          <w:color w:val="auto"/>
          <w:sz w:val="24"/>
        </w:rPr>
      </w:pPr>
      <w:r>
        <w:rPr>
          <w:b w:val="0"/>
          <w:snapToGrid w:val="0"/>
          <w:color w:val="auto"/>
          <w:sz w:val="24"/>
        </w:rPr>
        <w:t>«УТВЕРЖДАЮ»</w:t>
      </w:r>
    </w:p>
    <w:p w:rsidR="00B9286B" w:rsidRDefault="00B9286B" w:rsidP="00B9286B">
      <w:pPr>
        <w:pStyle w:val="1"/>
        <w:widowControl w:val="0"/>
        <w:rPr>
          <w:b w:val="0"/>
          <w:color w:val="auto"/>
          <w:sz w:val="24"/>
        </w:rPr>
      </w:pPr>
      <w:r>
        <w:rPr>
          <w:b w:val="0"/>
          <w:color w:val="auto"/>
          <w:sz w:val="24"/>
        </w:rPr>
        <w:t xml:space="preserve">Директор </w:t>
      </w:r>
      <w:r w:rsidR="000603AF">
        <w:rPr>
          <w:b w:val="0"/>
          <w:color w:val="auto"/>
          <w:sz w:val="24"/>
        </w:rPr>
        <w:t>МКОУ СОШ с.Карман</w:t>
      </w:r>
    </w:p>
    <w:p w:rsidR="00B9286B" w:rsidRDefault="00B9286B" w:rsidP="00B9286B">
      <w:pPr>
        <w:pStyle w:val="1"/>
        <w:widowControl w:val="0"/>
        <w:rPr>
          <w:snapToGrid w:val="0"/>
          <w:color w:val="auto"/>
        </w:rPr>
      </w:pPr>
      <w:proofErr w:type="spellStart"/>
      <w:r>
        <w:rPr>
          <w:b w:val="0"/>
          <w:color w:val="auto"/>
          <w:sz w:val="24"/>
        </w:rPr>
        <w:t>____________</w:t>
      </w:r>
      <w:r w:rsidR="00EB3DA6">
        <w:rPr>
          <w:b w:val="0"/>
          <w:color w:val="auto"/>
          <w:sz w:val="24"/>
        </w:rPr>
        <w:t>Созаева</w:t>
      </w:r>
      <w:proofErr w:type="spellEnd"/>
      <w:r w:rsidR="00EB3DA6">
        <w:rPr>
          <w:b w:val="0"/>
          <w:color w:val="auto"/>
          <w:sz w:val="24"/>
        </w:rPr>
        <w:t xml:space="preserve"> Э.Ю.</w:t>
      </w:r>
    </w:p>
    <w:p w:rsidR="00B9286B" w:rsidRDefault="00B9286B" w:rsidP="00B9286B">
      <w:pPr>
        <w:pStyle w:val="1"/>
        <w:widowControl w:val="0"/>
        <w:rPr>
          <w:b w:val="0"/>
          <w:snapToGrid w:val="0"/>
          <w:color w:val="auto"/>
        </w:rPr>
      </w:pPr>
      <w:r>
        <w:rPr>
          <w:b w:val="0"/>
          <w:snapToGrid w:val="0"/>
          <w:color w:val="auto"/>
        </w:rPr>
        <w:t xml:space="preserve">Рассмотрено и принято </w:t>
      </w:r>
    </w:p>
    <w:p w:rsidR="00B9286B" w:rsidRDefault="00B9286B" w:rsidP="00B9286B">
      <w:r>
        <w:t xml:space="preserve">в качестве локального правового акта </w:t>
      </w:r>
    </w:p>
    <w:p w:rsidR="00B9286B" w:rsidRDefault="00B9286B" w:rsidP="00B9286B">
      <w:pPr>
        <w:pStyle w:val="a3"/>
        <w:tabs>
          <w:tab w:val="left" w:pos="708"/>
        </w:tabs>
        <w:ind w:firstLine="0"/>
        <w:rPr>
          <w:rFonts w:ascii="Times New Roman" w:hAnsi="Times New Roman"/>
        </w:rPr>
      </w:pPr>
      <w:r>
        <w:rPr>
          <w:rFonts w:ascii="Times New Roman" w:hAnsi="Times New Roman"/>
        </w:rPr>
        <w:t xml:space="preserve">на заседании Педагогического совета  </w:t>
      </w:r>
      <w:r w:rsidR="00EB3DA6">
        <w:rPr>
          <w:rFonts w:ascii="Times New Roman" w:eastAsia="Batang" w:hAnsi="Times New Roman"/>
        </w:rPr>
        <w:t>МКОУ С</w:t>
      </w:r>
      <w:r>
        <w:rPr>
          <w:rFonts w:ascii="Times New Roman" w:eastAsia="Batang" w:hAnsi="Times New Roman"/>
        </w:rPr>
        <w:t>ОШ</w:t>
      </w:r>
      <w:r w:rsidR="00EB3DA6">
        <w:rPr>
          <w:rFonts w:ascii="Times New Roman" w:eastAsia="Batang" w:hAnsi="Times New Roman"/>
        </w:rPr>
        <w:t xml:space="preserve"> с</w:t>
      </w:r>
      <w:proofErr w:type="gramStart"/>
      <w:r w:rsidR="00EB3DA6">
        <w:rPr>
          <w:rFonts w:ascii="Times New Roman" w:eastAsia="Batang" w:hAnsi="Times New Roman"/>
        </w:rPr>
        <w:t>.К</w:t>
      </w:r>
      <w:proofErr w:type="gramEnd"/>
      <w:r w:rsidR="00EB3DA6">
        <w:rPr>
          <w:rFonts w:ascii="Times New Roman" w:eastAsia="Batang" w:hAnsi="Times New Roman"/>
        </w:rPr>
        <w:t>арман</w:t>
      </w:r>
      <w:r>
        <w:rPr>
          <w:rFonts w:ascii="Times New Roman" w:eastAsia="Batang" w:hAnsi="Times New Roman"/>
        </w:rPr>
        <w:t xml:space="preserve"> </w:t>
      </w:r>
    </w:p>
    <w:p w:rsidR="00B9286B" w:rsidRDefault="00B9286B" w:rsidP="00B9286B">
      <w:r>
        <w:t xml:space="preserve">от «____»_____________20_____ г. Протокол №____ </w:t>
      </w:r>
    </w:p>
    <w:p w:rsidR="00B9286B" w:rsidRDefault="00B9286B" w:rsidP="00B9286B"/>
    <w:p w:rsidR="00B9286B" w:rsidRDefault="00B9286B" w:rsidP="00B9286B">
      <w:pPr>
        <w:pStyle w:val="a3"/>
        <w:tabs>
          <w:tab w:val="left" w:pos="708"/>
        </w:tabs>
        <w:ind w:firstLine="0"/>
        <w:rPr>
          <w:rFonts w:ascii="Times New Roman" w:hAnsi="Times New Roman"/>
        </w:rPr>
      </w:pPr>
    </w:p>
    <w:p w:rsidR="00B9286B" w:rsidRDefault="00B9286B" w:rsidP="00B9286B">
      <w:pPr>
        <w:pStyle w:val="a3"/>
        <w:tabs>
          <w:tab w:val="left" w:pos="708"/>
        </w:tabs>
        <w:ind w:firstLine="0"/>
        <w:rPr>
          <w:rFonts w:ascii="Times New Roman" w:hAnsi="Times New Roman"/>
        </w:rPr>
      </w:pPr>
      <w:r>
        <w:rPr>
          <w:rFonts w:ascii="Times New Roman" w:hAnsi="Times New Roman"/>
        </w:rPr>
        <w:t>«Согласовано»</w:t>
      </w:r>
    </w:p>
    <w:p w:rsidR="00B9286B" w:rsidRDefault="00B9286B" w:rsidP="00B9286B">
      <w:pPr>
        <w:pStyle w:val="a3"/>
        <w:tabs>
          <w:tab w:val="left" w:pos="708"/>
        </w:tabs>
        <w:ind w:firstLine="0"/>
        <w:rPr>
          <w:rFonts w:ascii="Times New Roman" w:hAnsi="Times New Roman"/>
        </w:rPr>
      </w:pPr>
      <w:r>
        <w:rPr>
          <w:rFonts w:ascii="Times New Roman" w:hAnsi="Times New Roman"/>
        </w:rPr>
        <w:t>Председатель Управляющего совета</w:t>
      </w:r>
    </w:p>
    <w:p w:rsidR="00B9286B" w:rsidRDefault="00EB3DA6" w:rsidP="00B9286B">
      <w:pPr>
        <w:pStyle w:val="a3"/>
        <w:tabs>
          <w:tab w:val="left" w:pos="708"/>
        </w:tabs>
        <w:ind w:firstLine="0"/>
        <w:rPr>
          <w:rFonts w:ascii="Times New Roman" w:hAnsi="Times New Roman"/>
        </w:rPr>
      </w:pPr>
      <w:r>
        <w:rPr>
          <w:rFonts w:ascii="Times New Roman" w:hAnsi="Times New Roman"/>
        </w:rPr>
        <w:t>____________/Царукаев А.А.</w:t>
      </w:r>
      <w:r w:rsidR="00B9286B">
        <w:rPr>
          <w:rFonts w:ascii="Times New Roman" w:hAnsi="Times New Roman"/>
        </w:rPr>
        <w:t>/</w:t>
      </w:r>
    </w:p>
    <w:p w:rsidR="00B9286B" w:rsidRDefault="00B9286B" w:rsidP="00B9286B">
      <w:pPr>
        <w:pStyle w:val="a3"/>
        <w:tabs>
          <w:tab w:val="left" w:pos="708"/>
        </w:tabs>
        <w:ind w:firstLine="0"/>
        <w:rPr>
          <w:rFonts w:ascii="Times New Roman" w:hAnsi="Times New Roman"/>
        </w:rPr>
      </w:pPr>
      <w:r>
        <w:rPr>
          <w:rFonts w:ascii="Times New Roman" w:hAnsi="Times New Roman"/>
        </w:rPr>
        <w:t>«___»___________ 20____г.</w:t>
      </w:r>
    </w:p>
    <w:p w:rsidR="00B9286B" w:rsidRDefault="00B9286B" w:rsidP="00B9286B">
      <w:pPr>
        <w:ind w:firstLine="720"/>
        <w:jc w:val="center"/>
        <w:rPr>
          <w:b/>
          <w:sz w:val="40"/>
          <w:szCs w:val="40"/>
        </w:rPr>
      </w:pPr>
    </w:p>
    <w:p w:rsidR="00B9286B" w:rsidRDefault="00B9286B" w:rsidP="00B9286B">
      <w:pPr>
        <w:ind w:firstLine="720"/>
        <w:jc w:val="center"/>
        <w:rPr>
          <w:b/>
          <w:sz w:val="40"/>
          <w:szCs w:val="40"/>
        </w:rPr>
      </w:pPr>
    </w:p>
    <w:p w:rsidR="00B9286B" w:rsidRDefault="00B9286B" w:rsidP="00B9286B">
      <w:pPr>
        <w:ind w:firstLine="720"/>
        <w:jc w:val="center"/>
        <w:rPr>
          <w:b/>
          <w:sz w:val="40"/>
          <w:szCs w:val="40"/>
        </w:rPr>
      </w:pPr>
    </w:p>
    <w:p w:rsidR="00B9286B" w:rsidRDefault="00B9286B" w:rsidP="00B9286B">
      <w:pPr>
        <w:ind w:firstLine="720"/>
        <w:jc w:val="center"/>
        <w:rPr>
          <w:b/>
          <w:sz w:val="40"/>
          <w:szCs w:val="40"/>
        </w:rPr>
      </w:pPr>
    </w:p>
    <w:p w:rsidR="00B9286B" w:rsidRDefault="00B9286B" w:rsidP="00B9286B">
      <w:pPr>
        <w:ind w:firstLine="720"/>
        <w:jc w:val="center"/>
        <w:rPr>
          <w:b/>
          <w:sz w:val="40"/>
          <w:szCs w:val="40"/>
        </w:rPr>
      </w:pPr>
      <w:r>
        <w:rPr>
          <w:b/>
          <w:sz w:val="40"/>
          <w:szCs w:val="40"/>
        </w:rPr>
        <w:t>ПОЛОЖЕНИЕ</w:t>
      </w:r>
    </w:p>
    <w:p w:rsidR="00B9286B" w:rsidRDefault="00EB3DA6" w:rsidP="00B9286B">
      <w:pPr>
        <w:ind w:firstLine="720"/>
        <w:jc w:val="both"/>
        <w:rPr>
          <w:b/>
          <w:sz w:val="40"/>
          <w:szCs w:val="40"/>
        </w:rPr>
      </w:pPr>
      <w:r>
        <w:rPr>
          <w:b/>
          <w:sz w:val="40"/>
          <w:szCs w:val="40"/>
        </w:rPr>
        <w:t xml:space="preserve">           </w:t>
      </w:r>
      <w:r w:rsidR="00B9286B">
        <w:rPr>
          <w:b/>
          <w:sz w:val="40"/>
          <w:szCs w:val="40"/>
        </w:rPr>
        <w:t>о стимулировании труда работников</w:t>
      </w:r>
    </w:p>
    <w:p w:rsidR="00B9286B" w:rsidRDefault="00EB3DA6" w:rsidP="00B9286B">
      <w:pPr>
        <w:ind w:firstLine="720"/>
        <w:jc w:val="both"/>
        <w:rPr>
          <w:b/>
          <w:sz w:val="40"/>
          <w:szCs w:val="40"/>
        </w:rPr>
      </w:pPr>
      <w:r>
        <w:rPr>
          <w:b/>
          <w:sz w:val="40"/>
          <w:szCs w:val="40"/>
        </w:rPr>
        <w:t xml:space="preserve">                      МКОУ СОШ с</w:t>
      </w:r>
      <w:proofErr w:type="gramStart"/>
      <w:r>
        <w:rPr>
          <w:b/>
          <w:sz w:val="40"/>
          <w:szCs w:val="40"/>
        </w:rPr>
        <w:t>.К</w:t>
      </w:r>
      <w:proofErr w:type="gramEnd"/>
      <w:r>
        <w:rPr>
          <w:b/>
          <w:sz w:val="40"/>
          <w:szCs w:val="40"/>
        </w:rPr>
        <w:t>арма</w:t>
      </w:r>
      <w:r w:rsidR="00B9286B">
        <w:rPr>
          <w:b/>
          <w:sz w:val="40"/>
          <w:szCs w:val="40"/>
        </w:rPr>
        <w:t>н</w:t>
      </w:r>
    </w:p>
    <w:p w:rsidR="00B9286B" w:rsidRDefault="00EB3DA6" w:rsidP="00B9286B">
      <w:pPr>
        <w:jc w:val="center"/>
        <w:rPr>
          <w:sz w:val="40"/>
          <w:szCs w:val="40"/>
        </w:rPr>
      </w:pPr>
      <w:r>
        <w:rPr>
          <w:b/>
          <w:sz w:val="40"/>
          <w:szCs w:val="40"/>
        </w:rPr>
        <w:t xml:space="preserve">        </w:t>
      </w:r>
      <w:r w:rsidR="00B9286B">
        <w:rPr>
          <w:b/>
          <w:sz w:val="40"/>
          <w:szCs w:val="40"/>
        </w:rPr>
        <w:t>(с приложениями)</w:t>
      </w:r>
    </w:p>
    <w:p w:rsidR="00B9286B" w:rsidRDefault="00B9286B" w:rsidP="00B9286B">
      <w:pPr>
        <w:ind w:firstLine="720"/>
        <w:jc w:val="center"/>
        <w:rPr>
          <w:b/>
          <w:sz w:val="28"/>
          <w:szCs w:val="28"/>
        </w:rPr>
      </w:pPr>
    </w:p>
    <w:p w:rsidR="00B9286B" w:rsidRDefault="00B9286B" w:rsidP="00B9286B">
      <w:pPr>
        <w:ind w:firstLine="720"/>
        <w:jc w:val="center"/>
        <w:rPr>
          <w:b/>
          <w:sz w:val="28"/>
          <w:szCs w:val="28"/>
        </w:rPr>
      </w:pPr>
    </w:p>
    <w:p w:rsidR="00B9286B" w:rsidRDefault="00B9286B" w:rsidP="00B9286B">
      <w:pPr>
        <w:ind w:firstLine="720"/>
        <w:jc w:val="center"/>
        <w:rPr>
          <w:b/>
          <w:sz w:val="28"/>
          <w:szCs w:val="28"/>
        </w:rPr>
      </w:pPr>
    </w:p>
    <w:p w:rsidR="00B9286B" w:rsidRDefault="00B9286B" w:rsidP="00B9286B">
      <w:pPr>
        <w:ind w:firstLine="720"/>
        <w:jc w:val="center"/>
        <w:rPr>
          <w:b/>
          <w:sz w:val="28"/>
          <w:szCs w:val="28"/>
        </w:rPr>
      </w:pPr>
    </w:p>
    <w:p w:rsidR="00B9286B" w:rsidRDefault="00B9286B" w:rsidP="00B9286B">
      <w:pPr>
        <w:ind w:firstLine="720"/>
        <w:jc w:val="center"/>
        <w:rPr>
          <w:b/>
          <w:sz w:val="28"/>
          <w:szCs w:val="28"/>
        </w:rPr>
      </w:pPr>
    </w:p>
    <w:p w:rsidR="00B9286B" w:rsidRDefault="00B9286B" w:rsidP="00B9286B">
      <w:pPr>
        <w:ind w:firstLine="720"/>
        <w:jc w:val="center"/>
        <w:rPr>
          <w:b/>
          <w:sz w:val="28"/>
          <w:szCs w:val="28"/>
        </w:rPr>
      </w:pPr>
    </w:p>
    <w:p w:rsidR="00B9286B" w:rsidRDefault="00B9286B" w:rsidP="00B9286B">
      <w:pPr>
        <w:ind w:firstLine="720"/>
        <w:jc w:val="center"/>
        <w:rPr>
          <w:b/>
          <w:sz w:val="28"/>
          <w:szCs w:val="28"/>
        </w:rPr>
      </w:pPr>
    </w:p>
    <w:p w:rsidR="00B9286B" w:rsidRDefault="00B9286B" w:rsidP="00B9286B">
      <w:pPr>
        <w:ind w:firstLine="720"/>
        <w:jc w:val="center"/>
        <w:rPr>
          <w:b/>
          <w:sz w:val="28"/>
          <w:szCs w:val="28"/>
        </w:rPr>
      </w:pPr>
    </w:p>
    <w:p w:rsidR="00B9286B" w:rsidRDefault="00B9286B" w:rsidP="00B9286B">
      <w:pPr>
        <w:ind w:firstLine="720"/>
        <w:jc w:val="center"/>
        <w:rPr>
          <w:b/>
          <w:sz w:val="28"/>
          <w:szCs w:val="28"/>
        </w:rPr>
      </w:pPr>
    </w:p>
    <w:p w:rsidR="00B9286B" w:rsidRDefault="00B9286B" w:rsidP="00B9286B">
      <w:pPr>
        <w:ind w:firstLine="720"/>
        <w:jc w:val="center"/>
        <w:rPr>
          <w:b/>
          <w:sz w:val="28"/>
          <w:szCs w:val="28"/>
        </w:rPr>
      </w:pPr>
    </w:p>
    <w:p w:rsidR="00B9286B" w:rsidRDefault="00B9286B" w:rsidP="00B9286B">
      <w:pPr>
        <w:ind w:firstLine="720"/>
        <w:jc w:val="center"/>
        <w:rPr>
          <w:b/>
          <w:sz w:val="28"/>
          <w:szCs w:val="28"/>
        </w:rPr>
      </w:pPr>
    </w:p>
    <w:p w:rsidR="00B9286B" w:rsidRDefault="00B9286B" w:rsidP="00B9286B">
      <w:pPr>
        <w:ind w:firstLine="720"/>
        <w:jc w:val="center"/>
        <w:rPr>
          <w:b/>
          <w:sz w:val="28"/>
          <w:szCs w:val="28"/>
        </w:rPr>
      </w:pPr>
    </w:p>
    <w:p w:rsidR="00B9286B" w:rsidRDefault="00B9286B" w:rsidP="00B9286B">
      <w:pPr>
        <w:ind w:firstLine="720"/>
        <w:jc w:val="center"/>
        <w:rPr>
          <w:b/>
          <w:sz w:val="28"/>
          <w:szCs w:val="28"/>
        </w:rPr>
      </w:pPr>
    </w:p>
    <w:p w:rsidR="00B9286B" w:rsidRDefault="00B9286B" w:rsidP="00B9286B">
      <w:pPr>
        <w:ind w:firstLine="720"/>
        <w:jc w:val="center"/>
        <w:rPr>
          <w:b/>
          <w:sz w:val="28"/>
          <w:szCs w:val="28"/>
        </w:rPr>
      </w:pPr>
    </w:p>
    <w:p w:rsidR="00B9286B" w:rsidRDefault="00B9286B" w:rsidP="00B9286B">
      <w:pPr>
        <w:ind w:firstLine="720"/>
        <w:jc w:val="center"/>
        <w:rPr>
          <w:b/>
          <w:sz w:val="28"/>
          <w:szCs w:val="28"/>
        </w:rPr>
      </w:pPr>
    </w:p>
    <w:p w:rsidR="00B9286B" w:rsidRDefault="00B9286B" w:rsidP="00B9286B">
      <w:pPr>
        <w:ind w:firstLine="720"/>
        <w:jc w:val="center"/>
        <w:rPr>
          <w:b/>
          <w:sz w:val="28"/>
          <w:szCs w:val="28"/>
        </w:rPr>
      </w:pPr>
    </w:p>
    <w:p w:rsidR="00B9286B" w:rsidRDefault="00B9286B" w:rsidP="00B9286B">
      <w:pPr>
        <w:ind w:firstLine="720"/>
        <w:jc w:val="center"/>
        <w:rPr>
          <w:b/>
          <w:sz w:val="28"/>
          <w:szCs w:val="28"/>
        </w:rPr>
      </w:pPr>
    </w:p>
    <w:p w:rsidR="00B9286B" w:rsidRDefault="00B9286B" w:rsidP="00B9286B">
      <w:pPr>
        <w:ind w:firstLine="720"/>
        <w:jc w:val="center"/>
        <w:rPr>
          <w:b/>
          <w:sz w:val="28"/>
          <w:szCs w:val="28"/>
        </w:rPr>
      </w:pPr>
    </w:p>
    <w:p w:rsidR="00B9286B" w:rsidRDefault="00B9286B" w:rsidP="00B9286B">
      <w:pPr>
        <w:ind w:firstLine="720"/>
        <w:jc w:val="center"/>
        <w:rPr>
          <w:b/>
          <w:sz w:val="28"/>
          <w:szCs w:val="28"/>
        </w:rPr>
      </w:pPr>
    </w:p>
    <w:p w:rsidR="00B9286B" w:rsidRDefault="00B9286B" w:rsidP="00B9286B">
      <w:pPr>
        <w:ind w:firstLine="720"/>
        <w:jc w:val="center"/>
        <w:rPr>
          <w:b/>
          <w:sz w:val="28"/>
          <w:szCs w:val="28"/>
        </w:rPr>
      </w:pPr>
      <w:r>
        <w:rPr>
          <w:b/>
          <w:sz w:val="28"/>
          <w:szCs w:val="28"/>
        </w:rPr>
        <w:t>1. Общие положения</w:t>
      </w:r>
    </w:p>
    <w:p w:rsidR="00B9286B" w:rsidRDefault="00B9286B" w:rsidP="00B9286B">
      <w:pPr>
        <w:ind w:firstLine="720"/>
        <w:jc w:val="center"/>
        <w:rPr>
          <w:b/>
          <w:sz w:val="28"/>
          <w:szCs w:val="28"/>
        </w:rPr>
      </w:pPr>
    </w:p>
    <w:p w:rsidR="00B9286B" w:rsidRDefault="00B9286B" w:rsidP="00B9286B">
      <w:pPr>
        <w:ind w:left="709" w:hanging="283"/>
        <w:jc w:val="both"/>
        <w:rPr>
          <w:sz w:val="28"/>
          <w:szCs w:val="28"/>
        </w:rPr>
      </w:pPr>
      <w:r>
        <w:rPr>
          <w:snapToGrid w:val="0"/>
          <w:sz w:val="28"/>
          <w:szCs w:val="28"/>
        </w:rPr>
        <w:t>1.1. Положение о стимулировании труда (далее – Положение) в целях усиления материальной заинтересованности работников муниципального общеобразовательно</w:t>
      </w:r>
      <w:r w:rsidR="00EB3DA6">
        <w:rPr>
          <w:snapToGrid w:val="0"/>
          <w:sz w:val="28"/>
          <w:szCs w:val="28"/>
        </w:rPr>
        <w:t xml:space="preserve">го казенного учреждения средней </w:t>
      </w:r>
      <w:r>
        <w:rPr>
          <w:snapToGrid w:val="0"/>
          <w:sz w:val="28"/>
          <w:szCs w:val="28"/>
        </w:rPr>
        <w:t xml:space="preserve"> общеобр</w:t>
      </w:r>
      <w:r w:rsidR="00EB3DA6">
        <w:rPr>
          <w:snapToGrid w:val="0"/>
          <w:sz w:val="28"/>
          <w:szCs w:val="28"/>
        </w:rPr>
        <w:t>азовательной школы с</w:t>
      </w:r>
      <w:proofErr w:type="gramStart"/>
      <w:r w:rsidR="00EB3DA6">
        <w:rPr>
          <w:snapToGrid w:val="0"/>
          <w:sz w:val="28"/>
          <w:szCs w:val="28"/>
        </w:rPr>
        <w:t>.К</w:t>
      </w:r>
      <w:proofErr w:type="gramEnd"/>
      <w:r w:rsidR="00EB3DA6">
        <w:rPr>
          <w:snapToGrid w:val="0"/>
          <w:sz w:val="28"/>
          <w:szCs w:val="28"/>
        </w:rPr>
        <w:t>арман (</w:t>
      </w:r>
      <w:r>
        <w:rPr>
          <w:snapToGrid w:val="0"/>
          <w:sz w:val="28"/>
          <w:szCs w:val="28"/>
        </w:rPr>
        <w:t>далее - Школа) в повышении качества образовательного и воспитательного процесса, в развитии творческой активности и инициативы</w:t>
      </w:r>
      <w:r>
        <w:rPr>
          <w:sz w:val="28"/>
          <w:szCs w:val="28"/>
        </w:rPr>
        <w:t>, в достижении наилучших результатов профессиональной деятельности.</w:t>
      </w:r>
    </w:p>
    <w:p w:rsidR="00B9286B" w:rsidRDefault="00B9286B" w:rsidP="00B9286B">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1.2. Настоящее Положение регламентируется следующими основополагающими законодательными и иными нормативными правовыми актами:</w:t>
      </w:r>
    </w:p>
    <w:p w:rsidR="00B9286B" w:rsidRDefault="00B9286B" w:rsidP="00B9286B">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w:t>
      </w:r>
      <w:r>
        <w:rPr>
          <w:sz w:val="28"/>
          <w:szCs w:val="28"/>
        </w:rPr>
        <w:t xml:space="preserve"> </w:t>
      </w:r>
      <w:r>
        <w:rPr>
          <w:rFonts w:ascii="Times New Roman" w:hAnsi="Times New Roman" w:cs="Times New Roman"/>
          <w:sz w:val="28"/>
          <w:szCs w:val="28"/>
        </w:rPr>
        <w:t>ФЗ от 29декабря 2012 года №273 «Об образовании в Российской Федерации»</w:t>
      </w:r>
    </w:p>
    <w:p w:rsidR="00B9286B" w:rsidRDefault="00B9286B" w:rsidP="00B9286B">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-Трудовой кодекс Российской Федерации;</w:t>
      </w:r>
    </w:p>
    <w:p w:rsidR="00B9286B" w:rsidRDefault="00B9286B" w:rsidP="000C3BB8">
      <w:pPr>
        <w:pStyle w:val="a5"/>
        <w:widowControl w:val="0"/>
        <w:pBdr>
          <w:bottom w:val="single" w:sz="8" w:space="6" w:color="4F81BD" w:themeColor="accent1"/>
        </w:pBdr>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proofErr w:type="gramStart"/>
      <w:r>
        <w:rPr>
          <w:rFonts w:ascii="Times New Roman" w:hAnsi="Times New Roman" w:cs="Times New Roman"/>
          <w:color w:val="auto"/>
          <w:sz w:val="28"/>
          <w:szCs w:val="28"/>
        </w:rPr>
        <w:t xml:space="preserve">- Постановление Правительства Республики Северная Осетия – Алания № 108 от 9 апреля 2010  </w:t>
      </w:r>
      <w:r>
        <w:rPr>
          <w:rFonts w:ascii="Times New Roman" w:hAnsi="Times New Roman" w:cs="Times New Roman"/>
          <w:b/>
          <w:color w:val="auto"/>
          <w:sz w:val="28"/>
          <w:szCs w:val="28"/>
        </w:rPr>
        <w:t xml:space="preserve">« </w:t>
      </w:r>
      <w:r>
        <w:rPr>
          <w:rFonts w:ascii="Times New Roman" w:hAnsi="Times New Roman" w:cs="Times New Roman"/>
          <w:color w:val="auto"/>
          <w:sz w:val="28"/>
          <w:szCs w:val="28"/>
        </w:rPr>
        <w:t xml:space="preserve">О  внесении изменений в Методику формирования системы оплаты труда и стимулирования  работников государственных и муниципальных образовательных  учреждений, реализующих программы начального общего, основного общего, среднего (полного) общего образования, утвержденную постановлением Правительства Республики Северная Осетия – Алания от 24 октября </w:t>
      </w:r>
      <w:smartTag w:uri="urn:schemas-microsoft-com:office:smarttags" w:element="metricconverter">
        <w:smartTagPr>
          <w:attr w:name="ProductID" w:val="2008 г"/>
        </w:smartTagPr>
        <w:r>
          <w:rPr>
            <w:rFonts w:ascii="Times New Roman" w:hAnsi="Times New Roman" w:cs="Times New Roman"/>
            <w:color w:val="auto"/>
            <w:sz w:val="28"/>
            <w:szCs w:val="28"/>
          </w:rPr>
          <w:t>2008 г</w:t>
        </w:r>
      </w:smartTag>
      <w:r>
        <w:rPr>
          <w:rFonts w:ascii="Times New Roman" w:hAnsi="Times New Roman" w:cs="Times New Roman"/>
          <w:color w:val="auto"/>
          <w:sz w:val="28"/>
          <w:szCs w:val="28"/>
        </w:rPr>
        <w:t>. № 239»,</w:t>
      </w:r>
      <w:proofErr w:type="gramEnd"/>
    </w:p>
    <w:p w:rsidR="00B9286B" w:rsidRDefault="00B9286B" w:rsidP="00B9286B">
      <w:pPr>
        <w:pStyle w:val="ConsPlusTitle"/>
        <w:widowControl/>
        <w:rPr>
          <w:rFonts w:ascii="Times New Roman" w:hAnsi="Times New Roman" w:cs="Times New Roman"/>
          <w:b w:val="0"/>
          <w:sz w:val="28"/>
          <w:szCs w:val="28"/>
        </w:rPr>
      </w:pPr>
      <w:r>
        <w:rPr>
          <w:rFonts w:ascii="Times New Roman" w:hAnsi="Times New Roman" w:cs="Times New Roman"/>
          <w:sz w:val="28"/>
          <w:szCs w:val="28"/>
        </w:rPr>
        <w:t xml:space="preserve">        -  </w:t>
      </w:r>
      <w:r>
        <w:rPr>
          <w:rFonts w:ascii="Times New Roman" w:hAnsi="Times New Roman" w:cs="Times New Roman"/>
          <w:b w:val="0"/>
          <w:sz w:val="28"/>
          <w:szCs w:val="28"/>
        </w:rPr>
        <w:t>Постановление Правительства Республики Северная Осетия – Алания</w:t>
      </w:r>
      <w:r>
        <w:rPr>
          <w:rFonts w:ascii="Times New Roman" w:hAnsi="Times New Roman" w:cs="Times New Roman"/>
          <w:sz w:val="28"/>
          <w:szCs w:val="28"/>
        </w:rPr>
        <w:t xml:space="preserve"> </w:t>
      </w:r>
      <w:r>
        <w:rPr>
          <w:rFonts w:ascii="Times New Roman" w:hAnsi="Times New Roman" w:cs="Times New Roman"/>
          <w:b w:val="0"/>
          <w:sz w:val="28"/>
          <w:szCs w:val="28"/>
        </w:rPr>
        <w:t>№ 109</w:t>
      </w:r>
      <w:r>
        <w:rPr>
          <w:rFonts w:ascii="Times New Roman" w:hAnsi="Times New Roman" w:cs="Times New Roman"/>
          <w:sz w:val="28"/>
          <w:szCs w:val="28"/>
        </w:rPr>
        <w:t xml:space="preserve"> </w:t>
      </w:r>
      <w:r>
        <w:rPr>
          <w:rFonts w:ascii="Times New Roman" w:hAnsi="Times New Roman" w:cs="Times New Roman"/>
          <w:b w:val="0"/>
          <w:sz w:val="28"/>
          <w:szCs w:val="28"/>
        </w:rPr>
        <w:t>от 9 апреля</w:t>
      </w:r>
      <w:r>
        <w:rPr>
          <w:rFonts w:ascii="Times New Roman" w:hAnsi="Times New Roman" w:cs="Times New Roman"/>
          <w:sz w:val="28"/>
          <w:szCs w:val="28"/>
        </w:rPr>
        <w:t xml:space="preserve">  </w:t>
      </w:r>
      <w:smartTag w:uri="urn:schemas-microsoft-com:office:smarttags" w:element="metricconverter">
        <w:smartTagPr>
          <w:attr w:name="ProductID" w:val="2010 г"/>
        </w:smartTagPr>
        <w:r>
          <w:rPr>
            <w:rFonts w:ascii="Times New Roman" w:hAnsi="Times New Roman" w:cs="Times New Roman"/>
            <w:b w:val="0"/>
            <w:sz w:val="28"/>
            <w:szCs w:val="28"/>
          </w:rPr>
          <w:t>2010 г</w:t>
        </w:r>
      </w:smartTag>
      <w:r>
        <w:rPr>
          <w:rFonts w:ascii="Times New Roman" w:hAnsi="Times New Roman" w:cs="Times New Roman"/>
          <w:b w:val="0"/>
          <w:sz w:val="28"/>
          <w:szCs w:val="28"/>
        </w:rPr>
        <w:t>.     «О  нормативном</w:t>
      </w:r>
      <w:r w:rsidR="00F5438C">
        <w:rPr>
          <w:rFonts w:ascii="Times New Roman" w:hAnsi="Times New Roman" w:cs="Times New Roman"/>
          <w:b w:val="0"/>
          <w:sz w:val="28"/>
          <w:szCs w:val="28"/>
        </w:rPr>
        <w:t xml:space="preserve"> </w:t>
      </w:r>
      <w:r>
        <w:rPr>
          <w:rFonts w:ascii="Times New Roman" w:hAnsi="Times New Roman" w:cs="Times New Roman"/>
          <w:b w:val="0"/>
          <w:sz w:val="28"/>
          <w:szCs w:val="28"/>
        </w:rPr>
        <w:t xml:space="preserve"> </w:t>
      </w:r>
      <w:proofErr w:type="spellStart"/>
      <w:r>
        <w:rPr>
          <w:rFonts w:ascii="Times New Roman" w:hAnsi="Times New Roman" w:cs="Times New Roman"/>
          <w:b w:val="0"/>
          <w:sz w:val="28"/>
          <w:szCs w:val="28"/>
        </w:rPr>
        <w:t>подушевом</w:t>
      </w:r>
      <w:proofErr w:type="spellEnd"/>
      <w:r>
        <w:rPr>
          <w:rFonts w:ascii="Times New Roman" w:hAnsi="Times New Roman" w:cs="Times New Roman"/>
          <w:b w:val="0"/>
          <w:sz w:val="28"/>
          <w:szCs w:val="28"/>
        </w:rPr>
        <w:t xml:space="preserve"> </w:t>
      </w:r>
      <w:r w:rsidR="00F5438C">
        <w:rPr>
          <w:rFonts w:ascii="Times New Roman" w:hAnsi="Times New Roman" w:cs="Times New Roman"/>
          <w:b w:val="0"/>
          <w:sz w:val="28"/>
          <w:szCs w:val="28"/>
        </w:rPr>
        <w:t xml:space="preserve"> </w:t>
      </w:r>
      <w:r>
        <w:rPr>
          <w:rFonts w:ascii="Times New Roman" w:hAnsi="Times New Roman" w:cs="Times New Roman"/>
          <w:b w:val="0"/>
          <w:sz w:val="28"/>
          <w:szCs w:val="28"/>
        </w:rPr>
        <w:t>финансировании расходов по обеспечению государственных гарантий прав граждан на получение общедоступного  и бесплатного общего образования в государственных и муниципальных общеобразовательных учреждениях Республики Северная Осетия-Алания»,</w:t>
      </w:r>
    </w:p>
    <w:p w:rsidR="00B9286B" w:rsidRDefault="000C3BB8" w:rsidP="00B9286B">
      <w:pPr>
        <w:pStyle w:val="a5"/>
        <w:widowControl w:val="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 </w:t>
      </w:r>
      <w:r w:rsidR="00B9286B">
        <w:rPr>
          <w:rFonts w:ascii="Times New Roman" w:hAnsi="Times New Roman" w:cs="Times New Roman"/>
          <w:color w:val="auto"/>
          <w:sz w:val="28"/>
          <w:szCs w:val="28"/>
        </w:rPr>
        <w:t>приказа  Министерства образования и науки Республики Северная Осетия-Алания от 27.04.10г. № 232 «Об утверждении рекомендаций по  новой системе оплаты труда общеобразовательных учреждений Республики Северная Осетия-Алания</w:t>
      </w:r>
    </w:p>
    <w:p w:rsidR="00B9286B" w:rsidRDefault="00B9286B" w:rsidP="00B9286B">
      <w:pPr>
        <w:pStyle w:val="a5"/>
        <w:widowControl w:val="0"/>
        <w:ind w:right="-5"/>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 статья 6 Закона от 1 марта </w:t>
      </w:r>
      <w:smartTag w:uri="urn:schemas-microsoft-com:office:smarttags" w:element="metricconverter">
        <w:smartTagPr>
          <w:attr w:name="ProductID" w:val="2005 г"/>
        </w:smartTagPr>
        <w:r>
          <w:rPr>
            <w:rFonts w:ascii="Times New Roman" w:hAnsi="Times New Roman" w:cs="Times New Roman"/>
            <w:color w:val="auto"/>
            <w:sz w:val="28"/>
            <w:szCs w:val="28"/>
          </w:rPr>
          <w:t>2005 г</w:t>
        </w:r>
      </w:smartTag>
      <w:r>
        <w:rPr>
          <w:rFonts w:ascii="Times New Roman" w:hAnsi="Times New Roman" w:cs="Times New Roman"/>
          <w:color w:val="auto"/>
          <w:sz w:val="28"/>
          <w:szCs w:val="28"/>
        </w:rPr>
        <w:t>. № 6-РЗ Республики Северная Осетия – Алания «Об оплате труда работников бюджетных учреждений Республики Северная Осетия – Алания»;</w:t>
      </w:r>
    </w:p>
    <w:p w:rsidR="00B9286B" w:rsidRDefault="000C3BB8" w:rsidP="00B9286B">
      <w:pPr>
        <w:ind w:left="-426"/>
        <w:jc w:val="both"/>
        <w:rPr>
          <w:sz w:val="28"/>
          <w:szCs w:val="28"/>
        </w:rPr>
      </w:pPr>
      <w:r>
        <w:rPr>
          <w:sz w:val="28"/>
          <w:szCs w:val="28"/>
        </w:rPr>
        <w:t xml:space="preserve">         </w:t>
      </w:r>
      <w:r w:rsidR="00B9286B">
        <w:rPr>
          <w:sz w:val="28"/>
          <w:szCs w:val="28"/>
        </w:rPr>
        <w:t>-Приказ  Министерства</w:t>
      </w:r>
      <w:r>
        <w:rPr>
          <w:sz w:val="28"/>
          <w:szCs w:val="28"/>
        </w:rPr>
        <w:t xml:space="preserve"> образования и науки РСО </w:t>
      </w:r>
      <w:r w:rsidR="00B9286B">
        <w:rPr>
          <w:sz w:val="28"/>
          <w:szCs w:val="28"/>
        </w:rPr>
        <w:t>-</w:t>
      </w:r>
      <w:r>
        <w:rPr>
          <w:sz w:val="28"/>
          <w:szCs w:val="28"/>
        </w:rPr>
        <w:t xml:space="preserve"> </w:t>
      </w:r>
      <w:r w:rsidR="00B9286B">
        <w:rPr>
          <w:sz w:val="28"/>
          <w:szCs w:val="28"/>
        </w:rPr>
        <w:t xml:space="preserve">Алания от 27.04.10г. № </w:t>
      </w:r>
      <w:r>
        <w:rPr>
          <w:sz w:val="28"/>
          <w:szCs w:val="28"/>
        </w:rPr>
        <w:t xml:space="preserve">   </w:t>
      </w:r>
      <w:r w:rsidR="00B9286B">
        <w:rPr>
          <w:sz w:val="28"/>
          <w:szCs w:val="28"/>
        </w:rPr>
        <w:t xml:space="preserve">232 «Об утверждении рекомендаций по  новой системе оплаты труда общеобразовательных учреждений Республики Северная Осетия-Алания». </w:t>
      </w:r>
    </w:p>
    <w:p w:rsidR="00B9286B" w:rsidRDefault="000C3BB8" w:rsidP="00B9286B">
      <w:pPr>
        <w:ind w:left="-426"/>
        <w:jc w:val="both"/>
        <w:rPr>
          <w:sz w:val="28"/>
          <w:szCs w:val="28"/>
        </w:rPr>
      </w:pPr>
      <w:r>
        <w:rPr>
          <w:sz w:val="28"/>
          <w:szCs w:val="28"/>
        </w:rPr>
        <w:lastRenderedPageBreak/>
        <w:t xml:space="preserve">   </w:t>
      </w:r>
      <w:r w:rsidR="00B9286B">
        <w:rPr>
          <w:sz w:val="28"/>
          <w:szCs w:val="28"/>
        </w:rPr>
        <w:t>-Постановление Правительства РФ от 04.04.2020 N 448 "О внесении изменений в государственную программу Российской Федерации "Развитие образования".</w:t>
      </w:r>
    </w:p>
    <w:p w:rsidR="00B9286B" w:rsidRDefault="00B9286B" w:rsidP="00B9286B">
      <w:pPr>
        <w:ind w:left="-426"/>
        <w:jc w:val="both"/>
        <w:rPr>
          <w:sz w:val="28"/>
          <w:szCs w:val="28"/>
        </w:rPr>
      </w:pPr>
      <w:r>
        <w:rPr>
          <w:sz w:val="28"/>
          <w:szCs w:val="28"/>
        </w:rPr>
        <w:t xml:space="preserve">-Постановление Правительства Республики Северная Осетия-Алания от 10.04.2020 N 123 "О внесении изменений в Постановление Правительства Республики Северная Осетия-Алания от 25 июня 2019 г. N 224 "Об утверждении государственной программы Республики Северная Осетия-Алания "Развитие образования Республики Северная Осетия-Алания" на 2020 - 2024 годы". </w:t>
      </w:r>
    </w:p>
    <w:p w:rsidR="00B9286B" w:rsidRDefault="00B9286B" w:rsidP="00B9286B">
      <w:pPr>
        <w:pStyle w:val="Default"/>
        <w:ind w:left="-426"/>
        <w:jc w:val="both"/>
        <w:rPr>
          <w:sz w:val="28"/>
          <w:szCs w:val="28"/>
        </w:rPr>
      </w:pPr>
      <w:r>
        <w:rPr>
          <w:sz w:val="28"/>
          <w:szCs w:val="28"/>
        </w:rPr>
        <w:t xml:space="preserve">-Постановление Правительства Республики Северная Осетия-Алания от 24.12.2019 № 461 «Об оплате труда работников организации, подведомственных Министерству образования и науки Республики Северная Осетия-Алания» </w:t>
      </w:r>
    </w:p>
    <w:p w:rsidR="00B9286B" w:rsidRDefault="00B9286B" w:rsidP="00B9286B">
      <w:pPr>
        <w:pStyle w:val="Default"/>
        <w:ind w:left="-426"/>
        <w:jc w:val="both"/>
        <w:rPr>
          <w:sz w:val="28"/>
          <w:szCs w:val="28"/>
        </w:rPr>
      </w:pPr>
      <w:r>
        <w:rPr>
          <w:sz w:val="28"/>
          <w:szCs w:val="28"/>
        </w:rPr>
        <w:t xml:space="preserve">-Письмо ЦС Профсоюза от 13.05.2020 г. № 225, связанное с направлением методических рекомендаций по классному руководству; </w:t>
      </w:r>
    </w:p>
    <w:p w:rsidR="00B9286B" w:rsidRDefault="00B9286B" w:rsidP="00B9286B">
      <w:pPr>
        <w:pStyle w:val="Default"/>
        <w:ind w:left="-426"/>
        <w:jc w:val="both"/>
        <w:rPr>
          <w:sz w:val="28"/>
          <w:szCs w:val="28"/>
        </w:rPr>
      </w:pPr>
      <w:r>
        <w:rPr>
          <w:sz w:val="28"/>
          <w:szCs w:val="28"/>
        </w:rPr>
        <w:t xml:space="preserve">-Письмо Министерства просвещения Российской Федерации от 12.05.2020 г. № ВБ-1011\08 «О методических рекомендациях». </w:t>
      </w:r>
    </w:p>
    <w:p w:rsidR="00B9286B" w:rsidRDefault="00B9286B" w:rsidP="00B9286B">
      <w:pPr>
        <w:pStyle w:val="Default"/>
        <w:ind w:left="-426"/>
        <w:jc w:val="both"/>
        <w:rPr>
          <w:sz w:val="28"/>
          <w:szCs w:val="28"/>
        </w:rPr>
      </w:pPr>
      <w:r>
        <w:rPr>
          <w:sz w:val="28"/>
          <w:szCs w:val="28"/>
        </w:rPr>
        <w:t xml:space="preserve">-Письмо ЦС Профсоюза от 29.05.2020 г. № 247, связанное с направлением Разъяснений по применению законодательства Российской Федерации при осуществлении выплаты денежного вознаграждения за классное руководство педагогическим работникам общеобразовательных организаций. </w:t>
      </w:r>
    </w:p>
    <w:p w:rsidR="00B9286B" w:rsidRDefault="00B9286B" w:rsidP="00B9286B">
      <w:pPr>
        <w:pStyle w:val="Default"/>
        <w:ind w:left="-426"/>
        <w:jc w:val="both"/>
        <w:rPr>
          <w:sz w:val="28"/>
          <w:szCs w:val="28"/>
        </w:rPr>
      </w:pPr>
      <w:r>
        <w:rPr>
          <w:sz w:val="28"/>
          <w:szCs w:val="28"/>
        </w:rPr>
        <w:t xml:space="preserve">-Письмо Министерства просвещения Российской Федерации 28.05.2020 г. № ВБ-1159\08 «О направлении разъяснений». </w:t>
      </w:r>
    </w:p>
    <w:p w:rsidR="00B9286B" w:rsidRDefault="00B9286B" w:rsidP="00B9286B">
      <w:pPr>
        <w:pStyle w:val="Default"/>
        <w:ind w:left="-426"/>
        <w:jc w:val="both"/>
        <w:rPr>
          <w:b/>
          <w:bCs/>
          <w:sz w:val="28"/>
          <w:szCs w:val="28"/>
        </w:rPr>
      </w:pPr>
    </w:p>
    <w:p w:rsidR="00B9286B" w:rsidRDefault="00B9286B" w:rsidP="00B9286B">
      <w:pPr>
        <w:pStyle w:val="a5"/>
        <w:widowControl w:val="0"/>
        <w:ind w:right="-5" w:firstLine="708"/>
        <w:jc w:val="both"/>
        <w:rPr>
          <w:rFonts w:ascii="Times New Roman" w:hAnsi="Times New Roman" w:cs="Times New Roman"/>
          <w:color w:val="auto"/>
          <w:sz w:val="28"/>
          <w:szCs w:val="28"/>
        </w:rPr>
      </w:pPr>
    </w:p>
    <w:p w:rsidR="00B9286B" w:rsidRDefault="00B9286B" w:rsidP="00B9286B">
      <w:pPr>
        <w:pStyle w:val="a5"/>
        <w:widowControl w:val="0"/>
        <w:ind w:right="-5" w:firstLine="720"/>
        <w:rPr>
          <w:rFonts w:ascii="Times New Roman" w:hAnsi="Times New Roman" w:cs="Times New Roman"/>
          <w:color w:val="auto"/>
          <w:sz w:val="28"/>
          <w:szCs w:val="28"/>
        </w:rPr>
      </w:pPr>
      <w:r>
        <w:rPr>
          <w:rFonts w:ascii="Times New Roman" w:hAnsi="Times New Roman" w:cs="Times New Roman"/>
          <w:color w:val="auto"/>
          <w:sz w:val="28"/>
          <w:szCs w:val="28"/>
        </w:rPr>
        <w:t>1.3. Положение предусматривает единые принципы установления стимулирующих выплат работникам Школы, определяет их виды, условия, размеры и порядок установления.</w:t>
      </w:r>
    </w:p>
    <w:p w:rsidR="00B9286B" w:rsidRDefault="00B9286B" w:rsidP="00B9286B">
      <w:pPr>
        <w:pStyle w:val="a5"/>
        <w:widowControl w:val="0"/>
        <w:ind w:right="-5"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1.4. Материальное стимулирование работников Школы производится из стимулирующей части фонда оплаты труда. Размер стимулирующей части составляет от 20% до 40  %  от фонда оплаты труда Школы.</w:t>
      </w:r>
    </w:p>
    <w:p w:rsidR="00B9286B" w:rsidRDefault="00B9286B" w:rsidP="00B9286B">
      <w:pPr>
        <w:pStyle w:val="a5"/>
        <w:widowControl w:val="0"/>
        <w:ind w:right="-5"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1.5. Основаниями для стимулирования работников Школы являются критерии и показатели качества и результативности их профессиональной деятельности.</w:t>
      </w:r>
    </w:p>
    <w:p w:rsidR="00B9286B" w:rsidRDefault="00B9286B" w:rsidP="00B9286B">
      <w:pPr>
        <w:pStyle w:val="a5"/>
        <w:widowControl w:val="0"/>
        <w:ind w:right="-5"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1.6. Стимулирующие выплаты по итогам работы в первом полугодии  производятся ежемесячно в январе - мае, по итогам работы во втором полугодии в августе – декабре.</w:t>
      </w:r>
    </w:p>
    <w:p w:rsidR="00B9286B" w:rsidRDefault="00B9286B" w:rsidP="00B9286B">
      <w:pPr>
        <w:pStyle w:val="a5"/>
        <w:widowControl w:val="0"/>
        <w:ind w:right="-5"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1.7. Распределение производится два раза в год (июнь и январь), исходя из объема стимулирующих выплат.</w:t>
      </w:r>
    </w:p>
    <w:p w:rsidR="00B9286B" w:rsidRDefault="00B9286B" w:rsidP="00B9286B">
      <w:pPr>
        <w:widowControl w:val="0"/>
        <w:numPr>
          <w:ilvl w:val="0"/>
          <w:numId w:val="1"/>
        </w:numPr>
        <w:autoSpaceDE w:val="0"/>
        <w:autoSpaceDN w:val="0"/>
        <w:adjustRightInd w:val="0"/>
        <w:jc w:val="center"/>
        <w:rPr>
          <w:b/>
          <w:bCs/>
          <w:color w:val="000000"/>
          <w:sz w:val="28"/>
          <w:szCs w:val="28"/>
        </w:rPr>
      </w:pPr>
      <w:r>
        <w:rPr>
          <w:b/>
          <w:bCs/>
          <w:color w:val="000000"/>
          <w:sz w:val="28"/>
          <w:szCs w:val="28"/>
        </w:rPr>
        <w:t>Порядок установления стимулирующих выплат.</w:t>
      </w:r>
    </w:p>
    <w:p w:rsidR="00B9286B" w:rsidRDefault="00B9286B" w:rsidP="00B9286B">
      <w:pPr>
        <w:jc w:val="center"/>
        <w:rPr>
          <w:b/>
          <w:bCs/>
          <w:color w:val="000000"/>
          <w:sz w:val="28"/>
          <w:szCs w:val="28"/>
        </w:rPr>
      </w:pPr>
    </w:p>
    <w:p w:rsidR="00B9286B" w:rsidRDefault="00B9286B" w:rsidP="00B9286B">
      <w:pPr>
        <w:jc w:val="both"/>
        <w:rPr>
          <w:sz w:val="28"/>
          <w:szCs w:val="28"/>
        </w:rPr>
      </w:pPr>
      <w:r>
        <w:rPr>
          <w:sz w:val="28"/>
          <w:szCs w:val="28"/>
        </w:rPr>
        <w:t xml:space="preserve">2.1. Порядок и критерии </w:t>
      </w:r>
      <w:proofErr w:type="gramStart"/>
      <w:r>
        <w:rPr>
          <w:sz w:val="28"/>
          <w:szCs w:val="28"/>
        </w:rPr>
        <w:t>распределения стимулирующей части фонда оплаты труда общеобразовательного</w:t>
      </w:r>
      <w:proofErr w:type="gramEnd"/>
      <w:r>
        <w:rPr>
          <w:sz w:val="28"/>
          <w:szCs w:val="28"/>
        </w:rPr>
        <w:t xml:space="preserve"> учреждения, регламентируются положением о стимулировании работников и положением об экспертной комиссии.</w:t>
      </w:r>
    </w:p>
    <w:p w:rsidR="00B9286B" w:rsidRDefault="00B9286B" w:rsidP="00B9286B">
      <w:pPr>
        <w:jc w:val="both"/>
        <w:rPr>
          <w:sz w:val="28"/>
          <w:szCs w:val="28"/>
        </w:rPr>
      </w:pPr>
      <w:r>
        <w:rPr>
          <w:sz w:val="28"/>
          <w:szCs w:val="28"/>
        </w:rPr>
        <w:t xml:space="preserve">2.2. Основанием рассмотрения результатов деятельности работника Школы, для установления </w:t>
      </w:r>
      <w:r>
        <w:rPr>
          <w:bCs/>
          <w:color w:val="000000"/>
          <w:sz w:val="28"/>
          <w:szCs w:val="28"/>
        </w:rPr>
        <w:t xml:space="preserve">стимулирующих выплат, является </w:t>
      </w:r>
      <w:r>
        <w:rPr>
          <w:sz w:val="28"/>
          <w:szCs w:val="28"/>
        </w:rPr>
        <w:t xml:space="preserve">его личное обращение (заявление) или представление администрации Школы. </w:t>
      </w:r>
    </w:p>
    <w:p w:rsidR="00B9286B" w:rsidRDefault="00B9286B" w:rsidP="00B9286B">
      <w:pPr>
        <w:jc w:val="both"/>
        <w:rPr>
          <w:sz w:val="28"/>
          <w:szCs w:val="28"/>
        </w:rPr>
      </w:pPr>
      <w:r>
        <w:rPr>
          <w:sz w:val="28"/>
          <w:szCs w:val="28"/>
        </w:rPr>
        <w:lastRenderedPageBreak/>
        <w:t>2.3. Основными принципами оценки достижений работников Школы являются:</w:t>
      </w:r>
    </w:p>
    <w:p w:rsidR="00B9286B" w:rsidRDefault="00B9286B" w:rsidP="00B9286B">
      <w:pPr>
        <w:ind w:left="708"/>
        <w:jc w:val="both"/>
        <w:rPr>
          <w:sz w:val="28"/>
          <w:szCs w:val="28"/>
        </w:rPr>
      </w:pPr>
      <w:r>
        <w:rPr>
          <w:sz w:val="28"/>
          <w:szCs w:val="28"/>
        </w:rPr>
        <w:t>-</w:t>
      </w:r>
      <w:proofErr w:type="gramStart"/>
      <w:r>
        <w:rPr>
          <w:sz w:val="28"/>
          <w:szCs w:val="28"/>
        </w:rPr>
        <w:t>единые</w:t>
      </w:r>
      <w:proofErr w:type="gramEnd"/>
      <w:r>
        <w:rPr>
          <w:sz w:val="28"/>
          <w:szCs w:val="28"/>
        </w:rPr>
        <w:t xml:space="preserve"> процедура и технология оценивания;</w:t>
      </w:r>
    </w:p>
    <w:p w:rsidR="00B9286B" w:rsidRDefault="00B9286B" w:rsidP="00B9286B">
      <w:pPr>
        <w:ind w:left="708"/>
        <w:jc w:val="both"/>
        <w:rPr>
          <w:sz w:val="28"/>
          <w:szCs w:val="28"/>
        </w:rPr>
      </w:pPr>
      <w:r>
        <w:rPr>
          <w:sz w:val="28"/>
          <w:szCs w:val="28"/>
        </w:rPr>
        <w:t>-достоверность используемых данных;</w:t>
      </w:r>
    </w:p>
    <w:p w:rsidR="00B9286B" w:rsidRDefault="00B9286B" w:rsidP="00B9286B">
      <w:pPr>
        <w:ind w:left="708"/>
        <w:jc w:val="both"/>
        <w:rPr>
          <w:sz w:val="28"/>
          <w:szCs w:val="28"/>
        </w:rPr>
      </w:pPr>
      <w:r>
        <w:rPr>
          <w:sz w:val="28"/>
          <w:szCs w:val="28"/>
        </w:rPr>
        <w:t>-соблюдение морально-этических норм при сборе и оценивании предоставляемой информации.</w:t>
      </w:r>
    </w:p>
    <w:p w:rsidR="00B9286B" w:rsidRDefault="00B9286B" w:rsidP="00B9286B">
      <w:pPr>
        <w:jc w:val="both"/>
        <w:rPr>
          <w:sz w:val="28"/>
          <w:szCs w:val="28"/>
        </w:rPr>
      </w:pPr>
      <w:r>
        <w:rPr>
          <w:sz w:val="28"/>
          <w:szCs w:val="28"/>
        </w:rPr>
        <w:t xml:space="preserve">2.4. Работник Школы, претендующий на установление стимулирующих выплат (далее - Претендент) осуществляет самоанализ профессиональной деятельности в соответствии с утвержденными критериями. </w:t>
      </w:r>
    </w:p>
    <w:p w:rsidR="00B9286B" w:rsidRDefault="00B9286B" w:rsidP="00B9286B">
      <w:pPr>
        <w:jc w:val="both"/>
        <w:rPr>
          <w:sz w:val="28"/>
          <w:szCs w:val="28"/>
        </w:rPr>
      </w:pPr>
      <w:r>
        <w:rPr>
          <w:sz w:val="28"/>
          <w:szCs w:val="28"/>
        </w:rPr>
        <w:t>2.5. Работники общеобразовательного учреждения, включая заместителей директора, могут претендовать на стимулирующие надбавки только по основной должности.</w:t>
      </w:r>
    </w:p>
    <w:p w:rsidR="00B9286B" w:rsidRDefault="00B9286B" w:rsidP="00B9286B">
      <w:pPr>
        <w:jc w:val="both"/>
        <w:rPr>
          <w:sz w:val="28"/>
          <w:szCs w:val="28"/>
        </w:rPr>
      </w:pPr>
      <w:r>
        <w:rPr>
          <w:sz w:val="28"/>
          <w:szCs w:val="28"/>
        </w:rPr>
        <w:t>2.6. Показатели качества и результативности деятельности педагогических работников определены по четырем основным направлениям:</w:t>
      </w:r>
    </w:p>
    <w:p w:rsidR="00B9286B" w:rsidRDefault="00B9286B" w:rsidP="00B9286B">
      <w:pPr>
        <w:ind w:left="708"/>
        <w:jc w:val="both"/>
        <w:rPr>
          <w:sz w:val="28"/>
          <w:szCs w:val="28"/>
        </w:rPr>
      </w:pPr>
      <w:r>
        <w:rPr>
          <w:sz w:val="28"/>
          <w:szCs w:val="28"/>
        </w:rPr>
        <w:t>учебная результативность учащихся;</w:t>
      </w:r>
    </w:p>
    <w:p w:rsidR="00B9286B" w:rsidRDefault="00B9286B" w:rsidP="00B9286B">
      <w:pPr>
        <w:ind w:left="708"/>
        <w:jc w:val="both"/>
        <w:rPr>
          <w:sz w:val="28"/>
          <w:szCs w:val="28"/>
        </w:rPr>
      </w:pPr>
      <w:r>
        <w:rPr>
          <w:sz w:val="28"/>
          <w:szCs w:val="28"/>
        </w:rPr>
        <w:t>результаты внеурочной деятельности учащихся;</w:t>
      </w:r>
    </w:p>
    <w:p w:rsidR="00B9286B" w:rsidRDefault="00B9286B" w:rsidP="00B9286B">
      <w:pPr>
        <w:ind w:left="708"/>
        <w:jc w:val="both"/>
        <w:rPr>
          <w:sz w:val="28"/>
          <w:szCs w:val="28"/>
        </w:rPr>
      </w:pPr>
      <w:r>
        <w:rPr>
          <w:sz w:val="28"/>
          <w:szCs w:val="28"/>
        </w:rPr>
        <w:t>эффективность инновационной (научной, методической, организационной) деятельности учителя;</w:t>
      </w:r>
    </w:p>
    <w:p w:rsidR="00B9286B" w:rsidRDefault="00B9286B" w:rsidP="00B9286B">
      <w:pPr>
        <w:ind w:left="708"/>
        <w:jc w:val="both"/>
        <w:rPr>
          <w:sz w:val="28"/>
          <w:szCs w:val="28"/>
        </w:rPr>
      </w:pPr>
      <w:r>
        <w:rPr>
          <w:sz w:val="28"/>
          <w:szCs w:val="28"/>
        </w:rPr>
        <w:t>эффективность реализации педагогическим работником образовательной программы общеобразовательного учр</w:t>
      </w:r>
      <w:r w:rsidR="00647851">
        <w:rPr>
          <w:sz w:val="28"/>
          <w:szCs w:val="28"/>
        </w:rPr>
        <w:t>еждения;</w:t>
      </w:r>
    </w:p>
    <w:p w:rsidR="00647851" w:rsidRDefault="00647851" w:rsidP="00B9286B">
      <w:pPr>
        <w:ind w:left="708"/>
        <w:jc w:val="both"/>
        <w:rPr>
          <w:sz w:val="28"/>
          <w:szCs w:val="28"/>
        </w:rPr>
      </w:pPr>
      <w:r>
        <w:rPr>
          <w:sz w:val="28"/>
          <w:szCs w:val="28"/>
        </w:rPr>
        <w:t>работа учителя в качестве  классного  руководителя.</w:t>
      </w:r>
    </w:p>
    <w:p w:rsidR="00B9286B" w:rsidRDefault="00B9286B" w:rsidP="00B9286B">
      <w:pPr>
        <w:jc w:val="both"/>
        <w:rPr>
          <w:sz w:val="28"/>
          <w:szCs w:val="28"/>
        </w:rPr>
      </w:pPr>
      <w:r>
        <w:rPr>
          <w:sz w:val="28"/>
          <w:szCs w:val="28"/>
        </w:rPr>
        <w:t xml:space="preserve">2.7. Каждому направлению рекомендуется применять следующие весовые коэффициенты, отражающие приоритеты в развитии региональной системы образования: </w:t>
      </w:r>
    </w:p>
    <w:p w:rsidR="00B9286B" w:rsidRDefault="00B9286B" w:rsidP="00B9286B">
      <w:pPr>
        <w:pStyle w:val="2"/>
        <w:spacing w:after="0" w:line="240" w:lineRule="auto"/>
        <w:ind w:left="708"/>
        <w:jc w:val="both"/>
        <w:rPr>
          <w:sz w:val="28"/>
          <w:szCs w:val="28"/>
        </w:rPr>
      </w:pPr>
      <w:r>
        <w:rPr>
          <w:sz w:val="28"/>
          <w:szCs w:val="28"/>
        </w:rPr>
        <w:t>учебная результативность учащихся - коэффициент 1,3;</w:t>
      </w:r>
    </w:p>
    <w:p w:rsidR="00B9286B" w:rsidRDefault="00B9286B" w:rsidP="00B9286B">
      <w:pPr>
        <w:pStyle w:val="2"/>
        <w:spacing w:after="0" w:line="240" w:lineRule="auto"/>
        <w:ind w:left="708"/>
        <w:jc w:val="both"/>
        <w:rPr>
          <w:sz w:val="28"/>
          <w:szCs w:val="28"/>
        </w:rPr>
      </w:pPr>
      <w:r>
        <w:rPr>
          <w:sz w:val="28"/>
          <w:szCs w:val="28"/>
        </w:rPr>
        <w:t>результаты внеурочной деятельности учащихся - коэффициент 1,3;</w:t>
      </w:r>
    </w:p>
    <w:p w:rsidR="00B9286B" w:rsidRDefault="00B9286B" w:rsidP="00B9286B">
      <w:pPr>
        <w:pStyle w:val="2"/>
        <w:spacing w:after="0" w:line="240" w:lineRule="auto"/>
        <w:ind w:left="708"/>
        <w:jc w:val="both"/>
        <w:rPr>
          <w:sz w:val="28"/>
          <w:szCs w:val="28"/>
        </w:rPr>
      </w:pPr>
      <w:r>
        <w:rPr>
          <w:sz w:val="28"/>
          <w:szCs w:val="28"/>
        </w:rPr>
        <w:t>эффективность инновационной (научной, методической, организационной) деятельности учителя - коэффициент 1,9;</w:t>
      </w:r>
    </w:p>
    <w:p w:rsidR="00B9286B" w:rsidRDefault="00B9286B" w:rsidP="00B9286B">
      <w:pPr>
        <w:pStyle w:val="2"/>
        <w:spacing w:after="0" w:line="240" w:lineRule="auto"/>
        <w:ind w:left="708"/>
        <w:jc w:val="both"/>
        <w:rPr>
          <w:sz w:val="28"/>
          <w:szCs w:val="28"/>
        </w:rPr>
      </w:pPr>
      <w:r>
        <w:rPr>
          <w:sz w:val="28"/>
          <w:szCs w:val="28"/>
        </w:rPr>
        <w:t>эффективность реализации педагогическим работником образовательной программы образовательного учреждения - коэффициент 2,5.</w:t>
      </w:r>
    </w:p>
    <w:p w:rsidR="00B9286B" w:rsidRPr="00421B57" w:rsidRDefault="00B9286B" w:rsidP="00B9286B">
      <w:pPr>
        <w:pStyle w:val="2"/>
        <w:spacing w:after="0" w:line="240" w:lineRule="auto"/>
        <w:ind w:left="0"/>
        <w:jc w:val="both"/>
        <w:rPr>
          <w:sz w:val="28"/>
          <w:szCs w:val="28"/>
        </w:rPr>
      </w:pPr>
      <w:r w:rsidRPr="00421B57">
        <w:rPr>
          <w:sz w:val="28"/>
          <w:szCs w:val="28"/>
        </w:rPr>
        <w:t>2.8. Общая сумма баллов по показателям качества и результативности деятельности педагог</w:t>
      </w:r>
      <w:r w:rsidR="00647851" w:rsidRPr="00421B57">
        <w:rPr>
          <w:sz w:val="28"/>
          <w:szCs w:val="28"/>
        </w:rPr>
        <w:t>ических работников составляет 100</w:t>
      </w:r>
      <w:r w:rsidRPr="00421B57">
        <w:rPr>
          <w:sz w:val="28"/>
          <w:szCs w:val="28"/>
        </w:rPr>
        <w:t xml:space="preserve"> баллов. </w:t>
      </w:r>
    </w:p>
    <w:p w:rsidR="00B9286B" w:rsidRPr="00421B57" w:rsidRDefault="00B9286B" w:rsidP="00B9286B">
      <w:pPr>
        <w:pStyle w:val="2"/>
        <w:spacing w:after="0" w:line="240" w:lineRule="auto"/>
        <w:ind w:left="0"/>
        <w:jc w:val="both"/>
        <w:rPr>
          <w:sz w:val="28"/>
          <w:szCs w:val="28"/>
        </w:rPr>
      </w:pPr>
      <w:r w:rsidRPr="00421B57">
        <w:rPr>
          <w:sz w:val="28"/>
          <w:szCs w:val="28"/>
        </w:rPr>
        <w:t xml:space="preserve">2.9. В соответствии с вышеуказанными весовыми коэффициентами баллы распределены по направлениям следующим образом: </w:t>
      </w:r>
    </w:p>
    <w:p w:rsidR="00B9286B" w:rsidRPr="00421B57" w:rsidRDefault="00421B57" w:rsidP="00B9286B">
      <w:pPr>
        <w:pStyle w:val="2"/>
        <w:spacing w:after="0" w:line="240" w:lineRule="auto"/>
        <w:ind w:left="708"/>
        <w:jc w:val="both"/>
        <w:rPr>
          <w:sz w:val="28"/>
          <w:szCs w:val="28"/>
        </w:rPr>
      </w:pPr>
      <w:r w:rsidRPr="00421B57">
        <w:rPr>
          <w:sz w:val="28"/>
          <w:szCs w:val="28"/>
        </w:rPr>
        <w:t>-</w:t>
      </w:r>
      <w:r w:rsidR="00B9286B" w:rsidRPr="00421B57">
        <w:rPr>
          <w:sz w:val="28"/>
          <w:szCs w:val="28"/>
        </w:rPr>
        <w:t>учебна</w:t>
      </w:r>
      <w:r w:rsidR="00B40642" w:rsidRPr="00421B57">
        <w:rPr>
          <w:sz w:val="28"/>
          <w:szCs w:val="28"/>
        </w:rPr>
        <w:t xml:space="preserve">я результативность учащихся – 21 </w:t>
      </w:r>
      <w:r w:rsidR="000C3BB8" w:rsidRPr="00421B57">
        <w:rPr>
          <w:sz w:val="28"/>
          <w:szCs w:val="28"/>
        </w:rPr>
        <w:t xml:space="preserve"> балл</w:t>
      </w:r>
      <w:r w:rsidR="00B9286B" w:rsidRPr="00421B57">
        <w:rPr>
          <w:sz w:val="28"/>
          <w:szCs w:val="28"/>
        </w:rPr>
        <w:t>;</w:t>
      </w:r>
    </w:p>
    <w:p w:rsidR="00B9286B" w:rsidRPr="00421B57" w:rsidRDefault="00421B57" w:rsidP="00B9286B">
      <w:pPr>
        <w:pStyle w:val="2"/>
        <w:spacing w:after="0" w:line="240" w:lineRule="auto"/>
        <w:ind w:left="708"/>
        <w:jc w:val="both"/>
        <w:rPr>
          <w:sz w:val="28"/>
          <w:szCs w:val="28"/>
        </w:rPr>
      </w:pPr>
      <w:r w:rsidRPr="00421B57">
        <w:rPr>
          <w:sz w:val="28"/>
          <w:szCs w:val="28"/>
        </w:rPr>
        <w:t>-</w:t>
      </w:r>
      <w:r w:rsidR="00B9286B" w:rsidRPr="00421B57">
        <w:rPr>
          <w:sz w:val="28"/>
          <w:szCs w:val="28"/>
        </w:rPr>
        <w:t>результаты внеур</w:t>
      </w:r>
      <w:r w:rsidR="00B40642" w:rsidRPr="00421B57">
        <w:rPr>
          <w:sz w:val="28"/>
          <w:szCs w:val="28"/>
        </w:rPr>
        <w:t>очной деятельности учащихся – 7</w:t>
      </w:r>
      <w:r w:rsidR="00B9286B" w:rsidRPr="00421B57">
        <w:rPr>
          <w:sz w:val="28"/>
          <w:szCs w:val="28"/>
        </w:rPr>
        <w:t xml:space="preserve"> баллов;</w:t>
      </w:r>
    </w:p>
    <w:p w:rsidR="00B9286B" w:rsidRPr="00421B57" w:rsidRDefault="00421B57" w:rsidP="00B9286B">
      <w:pPr>
        <w:pStyle w:val="2"/>
        <w:spacing w:after="0" w:line="240" w:lineRule="auto"/>
        <w:ind w:left="708"/>
        <w:jc w:val="both"/>
        <w:rPr>
          <w:sz w:val="28"/>
          <w:szCs w:val="28"/>
        </w:rPr>
      </w:pPr>
      <w:r w:rsidRPr="00421B57">
        <w:rPr>
          <w:sz w:val="28"/>
          <w:szCs w:val="28"/>
        </w:rPr>
        <w:t>-</w:t>
      </w:r>
      <w:r w:rsidR="00B9286B" w:rsidRPr="00421B57">
        <w:rPr>
          <w:sz w:val="28"/>
          <w:szCs w:val="28"/>
        </w:rPr>
        <w:t>эффективность инновационной (научной, методической, организаци</w:t>
      </w:r>
      <w:r w:rsidR="00B40642" w:rsidRPr="00421B57">
        <w:rPr>
          <w:sz w:val="28"/>
          <w:szCs w:val="28"/>
        </w:rPr>
        <w:t>онной) деятельности учителя – 34 балла</w:t>
      </w:r>
      <w:r w:rsidR="00B9286B" w:rsidRPr="00421B57">
        <w:rPr>
          <w:sz w:val="28"/>
          <w:szCs w:val="28"/>
        </w:rPr>
        <w:t>;</w:t>
      </w:r>
    </w:p>
    <w:p w:rsidR="00647851" w:rsidRPr="00421B57" w:rsidRDefault="00421B57" w:rsidP="00B9286B">
      <w:pPr>
        <w:pStyle w:val="2"/>
        <w:spacing w:after="0" w:line="240" w:lineRule="auto"/>
        <w:ind w:left="0"/>
        <w:jc w:val="both"/>
        <w:rPr>
          <w:sz w:val="28"/>
          <w:szCs w:val="28"/>
        </w:rPr>
      </w:pPr>
      <w:r w:rsidRPr="00421B57">
        <w:rPr>
          <w:sz w:val="28"/>
          <w:szCs w:val="28"/>
        </w:rPr>
        <w:t xml:space="preserve">          -</w:t>
      </w:r>
      <w:r w:rsidR="00B9286B" w:rsidRPr="00421B57">
        <w:rPr>
          <w:sz w:val="28"/>
          <w:szCs w:val="28"/>
        </w:rPr>
        <w:t>эффективность реализации педагогическим работником образовательной программы общеобразоват</w:t>
      </w:r>
      <w:r w:rsidR="00B40642" w:rsidRPr="00421B57">
        <w:rPr>
          <w:sz w:val="28"/>
          <w:szCs w:val="28"/>
        </w:rPr>
        <w:t>ельного учреждения – 17</w:t>
      </w:r>
      <w:r w:rsidR="00647851" w:rsidRPr="00421B57">
        <w:rPr>
          <w:sz w:val="28"/>
          <w:szCs w:val="28"/>
        </w:rPr>
        <w:t xml:space="preserve"> баллов;</w:t>
      </w:r>
    </w:p>
    <w:p w:rsidR="00B9286B" w:rsidRPr="00421B57" w:rsidRDefault="00421B57" w:rsidP="00B9286B">
      <w:pPr>
        <w:pStyle w:val="2"/>
        <w:spacing w:after="0" w:line="240" w:lineRule="auto"/>
        <w:ind w:left="0"/>
        <w:jc w:val="both"/>
        <w:rPr>
          <w:sz w:val="28"/>
          <w:szCs w:val="28"/>
        </w:rPr>
      </w:pPr>
      <w:r w:rsidRPr="00421B57">
        <w:rPr>
          <w:sz w:val="28"/>
          <w:szCs w:val="28"/>
        </w:rPr>
        <w:t xml:space="preserve">          -  </w:t>
      </w:r>
      <w:r w:rsidR="00647851" w:rsidRPr="00421B57">
        <w:rPr>
          <w:sz w:val="28"/>
          <w:szCs w:val="28"/>
        </w:rPr>
        <w:t xml:space="preserve">работа  учителя  в качестве  классного руководителя </w:t>
      </w:r>
      <w:r w:rsidR="00B40642" w:rsidRPr="00421B57">
        <w:rPr>
          <w:sz w:val="28"/>
          <w:szCs w:val="28"/>
        </w:rPr>
        <w:t>–</w:t>
      </w:r>
      <w:r w:rsidR="00647851" w:rsidRPr="00421B57">
        <w:rPr>
          <w:sz w:val="28"/>
          <w:szCs w:val="28"/>
        </w:rPr>
        <w:t xml:space="preserve"> </w:t>
      </w:r>
      <w:r w:rsidR="000C3BB8" w:rsidRPr="00421B57">
        <w:rPr>
          <w:sz w:val="28"/>
          <w:szCs w:val="28"/>
        </w:rPr>
        <w:t>21 балл</w:t>
      </w:r>
      <w:proofErr w:type="gramStart"/>
      <w:r w:rsidR="00B40642" w:rsidRPr="00421B57">
        <w:rPr>
          <w:sz w:val="28"/>
          <w:szCs w:val="28"/>
        </w:rPr>
        <w:t>.</w:t>
      </w:r>
      <w:r w:rsidR="000C3BB8" w:rsidRPr="00421B57">
        <w:rPr>
          <w:sz w:val="28"/>
          <w:szCs w:val="28"/>
        </w:rPr>
        <w:t>;</w:t>
      </w:r>
      <w:proofErr w:type="gramEnd"/>
    </w:p>
    <w:p w:rsidR="00B9286B" w:rsidRDefault="00B9286B" w:rsidP="00B9286B">
      <w:pPr>
        <w:jc w:val="both"/>
        <w:rPr>
          <w:sz w:val="28"/>
          <w:szCs w:val="28"/>
        </w:rPr>
      </w:pPr>
      <w:r w:rsidRPr="00421B57">
        <w:rPr>
          <w:sz w:val="28"/>
          <w:szCs w:val="28"/>
        </w:rPr>
        <w:t>2.10. Конкретные значения показателей в баллах утверждаются на уровне общеобразовательного учреждения в</w:t>
      </w:r>
      <w:r>
        <w:rPr>
          <w:sz w:val="28"/>
          <w:szCs w:val="28"/>
        </w:rPr>
        <w:t xml:space="preserve"> соответствии с образовательной программой общеобразовательного учреждения. </w:t>
      </w:r>
    </w:p>
    <w:p w:rsidR="00B9286B" w:rsidRDefault="00B9286B" w:rsidP="00B9286B">
      <w:pPr>
        <w:jc w:val="both"/>
        <w:rPr>
          <w:sz w:val="28"/>
          <w:szCs w:val="28"/>
        </w:rPr>
      </w:pPr>
      <w:r>
        <w:rPr>
          <w:sz w:val="28"/>
          <w:szCs w:val="28"/>
        </w:rPr>
        <w:lastRenderedPageBreak/>
        <w:t>2.11. Оценка качества и результативности труда педагогических и иных  работников осуществляется на основании показателей, утвержденных на уровне общеобразовательного учреждения</w:t>
      </w:r>
      <w:proofErr w:type="gramStart"/>
      <w:r>
        <w:rPr>
          <w:sz w:val="28"/>
          <w:szCs w:val="28"/>
        </w:rPr>
        <w:t>.</w:t>
      </w:r>
      <w:proofErr w:type="gramEnd"/>
      <w:r>
        <w:rPr>
          <w:sz w:val="28"/>
          <w:szCs w:val="28"/>
        </w:rPr>
        <w:t xml:space="preserve"> ( </w:t>
      </w:r>
      <w:proofErr w:type="gramStart"/>
      <w:r>
        <w:rPr>
          <w:sz w:val="28"/>
          <w:szCs w:val="28"/>
        </w:rPr>
        <w:t>п</w:t>
      </w:r>
      <w:proofErr w:type="gramEnd"/>
      <w:r>
        <w:rPr>
          <w:sz w:val="28"/>
          <w:szCs w:val="28"/>
        </w:rPr>
        <w:t>риложения 1,2,3)</w:t>
      </w:r>
    </w:p>
    <w:p w:rsidR="00B9286B" w:rsidRPr="00421B57" w:rsidRDefault="00B9286B" w:rsidP="00B9286B">
      <w:pPr>
        <w:pStyle w:val="2"/>
        <w:spacing w:after="0" w:line="240" w:lineRule="auto"/>
        <w:ind w:left="0"/>
        <w:jc w:val="both"/>
        <w:rPr>
          <w:sz w:val="28"/>
          <w:szCs w:val="28"/>
        </w:rPr>
      </w:pPr>
      <w:r>
        <w:rPr>
          <w:sz w:val="28"/>
          <w:szCs w:val="28"/>
        </w:rPr>
        <w:t xml:space="preserve">2.12. Получить стимулирующую надбавку могут работники, набравшие не менее определенного количества баллов, нижний предел которого устанавливается на уровне общеобразовательного учреждения (для учителей - </w:t>
      </w:r>
      <w:r w:rsidRPr="00421B57">
        <w:rPr>
          <w:sz w:val="28"/>
          <w:szCs w:val="28"/>
        </w:rPr>
        <w:t xml:space="preserve">рекомендуется не ниже 25 баллов). </w:t>
      </w:r>
    </w:p>
    <w:p w:rsidR="00B9286B" w:rsidRDefault="00B9286B" w:rsidP="00B9286B">
      <w:pPr>
        <w:tabs>
          <w:tab w:val="left" w:pos="900"/>
          <w:tab w:val="left" w:pos="1080"/>
        </w:tabs>
        <w:jc w:val="both"/>
        <w:rPr>
          <w:sz w:val="28"/>
          <w:szCs w:val="28"/>
        </w:rPr>
      </w:pPr>
      <w:r w:rsidRPr="00421B57">
        <w:rPr>
          <w:sz w:val="28"/>
          <w:szCs w:val="28"/>
        </w:rPr>
        <w:t>2.13. Экспертная комиссия, утвержденная</w:t>
      </w:r>
      <w:r>
        <w:rPr>
          <w:sz w:val="28"/>
          <w:szCs w:val="28"/>
        </w:rPr>
        <w:t xml:space="preserve"> приказом директора, рассматривает материалы по самоанализу деятельности претендента, осуществляет анализ и оценку объективности представленных результатов мониторинга его профессиональной деятельности и принимает решение о соответствии деятельности претендента требованиям к установлению стимулирующих выплат или отказе. </w:t>
      </w:r>
    </w:p>
    <w:p w:rsidR="00B9286B" w:rsidRDefault="00B9286B" w:rsidP="00B9286B">
      <w:pPr>
        <w:tabs>
          <w:tab w:val="left" w:pos="900"/>
          <w:tab w:val="left" w:pos="1080"/>
          <w:tab w:val="num" w:pos="2160"/>
        </w:tabs>
        <w:jc w:val="both"/>
        <w:rPr>
          <w:sz w:val="28"/>
          <w:szCs w:val="28"/>
        </w:rPr>
      </w:pPr>
      <w:r>
        <w:rPr>
          <w:sz w:val="28"/>
          <w:szCs w:val="28"/>
        </w:rPr>
        <w:t>2.14. На основании всех материалов экспертная комиссия составляет итоговый оценочный лист в баллах и утверждает его на своем заседании.</w:t>
      </w:r>
    </w:p>
    <w:p w:rsidR="00B9286B" w:rsidRDefault="00B9286B" w:rsidP="00B9286B">
      <w:pPr>
        <w:jc w:val="both"/>
        <w:rPr>
          <w:sz w:val="28"/>
          <w:szCs w:val="28"/>
        </w:rPr>
      </w:pPr>
      <w:r>
        <w:rPr>
          <w:sz w:val="28"/>
          <w:szCs w:val="28"/>
        </w:rPr>
        <w:t>2.15.  Претендент на получение стимулирующей части вправе подать в экспертную комиссию в течение 3 дней с момента ознакомления с оценочным листом обоснованное письменное заявление о своем несогласии с оценкой его профессиональной деятельности. Основанием для подачи такого заявления претендентом может быть только факт (факты) нарушения установленных процедур мониторинга, которые повлекли необъективную оценку его профессиональной деятельности. Апелляция работников по другим основаниям комиссией не принимается и не рассматривается.</w:t>
      </w:r>
    </w:p>
    <w:p w:rsidR="00B9286B" w:rsidRDefault="00B9286B" w:rsidP="00B9286B">
      <w:pPr>
        <w:jc w:val="both"/>
        <w:rPr>
          <w:sz w:val="28"/>
          <w:szCs w:val="28"/>
        </w:rPr>
      </w:pPr>
      <w:r>
        <w:rPr>
          <w:sz w:val="28"/>
          <w:szCs w:val="28"/>
        </w:rPr>
        <w:t xml:space="preserve">2.16. Утвержденный экспертной комиссией оценочный лист оформляется протоколом о выплате стимулирующей части, который подписывается председателем и членами комиссии, протокол направляется в Управляющий совет Школы. </w:t>
      </w:r>
    </w:p>
    <w:p w:rsidR="00B9286B" w:rsidRDefault="00B9286B" w:rsidP="00B9286B">
      <w:pPr>
        <w:jc w:val="both"/>
        <w:rPr>
          <w:sz w:val="28"/>
          <w:szCs w:val="28"/>
        </w:rPr>
      </w:pPr>
      <w:r>
        <w:rPr>
          <w:sz w:val="28"/>
          <w:szCs w:val="28"/>
        </w:rPr>
        <w:t>2.17. Стимулирующие выплаты в абсолютной сумме не могут составлять более 20% от общего объема ежемесячного фонда стимулирования общеобразовательного учреждения и устанавливаются за качество и  эффективность выполняемых работ при расширении зоны обслуживания (при условии, что этот вид работ не может быть выполнен в рамках неаудиторной занятости).</w:t>
      </w:r>
    </w:p>
    <w:p w:rsidR="00B9286B" w:rsidRDefault="00B9286B" w:rsidP="00B9286B">
      <w:pPr>
        <w:numPr>
          <w:ilvl w:val="1"/>
          <w:numId w:val="2"/>
        </w:numPr>
        <w:jc w:val="both"/>
        <w:rPr>
          <w:sz w:val="28"/>
          <w:szCs w:val="28"/>
        </w:rPr>
      </w:pPr>
      <w:r>
        <w:rPr>
          <w:sz w:val="28"/>
          <w:szCs w:val="28"/>
        </w:rPr>
        <w:t xml:space="preserve">Рекомендуется устанавливать доплаты в абсолютной сумме из фонда стимулирования общеобразовательного учреждения: </w:t>
      </w:r>
    </w:p>
    <w:p w:rsidR="00B9286B" w:rsidRDefault="00B9286B" w:rsidP="00B9286B">
      <w:pPr>
        <w:ind w:firstLine="708"/>
        <w:jc w:val="both"/>
        <w:rPr>
          <w:sz w:val="28"/>
          <w:szCs w:val="28"/>
        </w:rPr>
      </w:pPr>
      <w:r>
        <w:rPr>
          <w:sz w:val="28"/>
          <w:szCs w:val="28"/>
        </w:rPr>
        <w:t>учителям, подготовившим победителей республиканского или заключительного этапов всероссийской олимпиады школьников;</w:t>
      </w:r>
    </w:p>
    <w:p w:rsidR="00B9286B" w:rsidRDefault="00B9286B" w:rsidP="00B9286B">
      <w:pPr>
        <w:ind w:firstLine="708"/>
        <w:jc w:val="both"/>
        <w:rPr>
          <w:sz w:val="28"/>
          <w:szCs w:val="28"/>
        </w:rPr>
      </w:pPr>
      <w:r>
        <w:rPr>
          <w:sz w:val="28"/>
          <w:szCs w:val="28"/>
        </w:rPr>
        <w:t xml:space="preserve">учителям-победителям </w:t>
      </w:r>
      <w:r>
        <w:rPr>
          <w:bCs/>
          <w:sz w:val="28"/>
          <w:szCs w:val="28"/>
        </w:rPr>
        <w:t>третьего (регионального) или заключительного этапа Всероссийского конкурса «Учитель года России»</w:t>
      </w:r>
      <w:r>
        <w:rPr>
          <w:sz w:val="28"/>
          <w:szCs w:val="28"/>
        </w:rPr>
        <w:t>;</w:t>
      </w:r>
    </w:p>
    <w:p w:rsidR="00B9286B" w:rsidRDefault="00B9286B" w:rsidP="00B9286B">
      <w:pPr>
        <w:ind w:firstLine="708"/>
        <w:jc w:val="both"/>
        <w:rPr>
          <w:sz w:val="28"/>
          <w:szCs w:val="28"/>
        </w:rPr>
      </w:pPr>
      <w:r>
        <w:rPr>
          <w:sz w:val="28"/>
          <w:szCs w:val="28"/>
        </w:rPr>
        <w:t>молодым специалистам (педагогическим работникам) со стажем работы до 3 лет;</w:t>
      </w:r>
    </w:p>
    <w:p w:rsidR="00B9286B" w:rsidRDefault="00B9286B" w:rsidP="00B9286B">
      <w:pPr>
        <w:ind w:firstLine="708"/>
        <w:jc w:val="both"/>
        <w:rPr>
          <w:sz w:val="28"/>
          <w:szCs w:val="28"/>
        </w:rPr>
      </w:pPr>
      <w:r>
        <w:rPr>
          <w:sz w:val="28"/>
          <w:szCs w:val="28"/>
        </w:rPr>
        <w:t xml:space="preserve">за качественное исполнение своих обязанностей: руководителям методических объединений, </w:t>
      </w:r>
      <w:proofErr w:type="spellStart"/>
      <w:r>
        <w:rPr>
          <w:sz w:val="28"/>
          <w:szCs w:val="28"/>
        </w:rPr>
        <w:t>тьюторам</w:t>
      </w:r>
      <w:proofErr w:type="spellEnd"/>
      <w:r>
        <w:rPr>
          <w:sz w:val="28"/>
          <w:szCs w:val="28"/>
        </w:rPr>
        <w:t>, лицам, ответственным за формирование и ведение базы данных автоматизированной системы управления.</w:t>
      </w:r>
    </w:p>
    <w:p w:rsidR="00B9286B" w:rsidRDefault="00B9286B" w:rsidP="00B9286B">
      <w:pPr>
        <w:jc w:val="both"/>
        <w:rPr>
          <w:sz w:val="28"/>
          <w:szCs w:val="28"/>
        </w:rPr>
      </w:pPr>
      <w:r>
        <w:rPr>
          <w:sz w:val="28"/>
          <w:szCs w:val="28"/>
        </w:rPr>
        <w:lastRenderedPageBreak/>
        <w:t>2.19.Управляющий совет заслушивает доклад директора школы, рассматривает итоговые протоколы и оценочные листы и согласовывает персональные размеры стимулирующих выплат претендентам.</w:t>
      </w:r>
    </w:p>
    <w:p w:rsidR="00B9286B" w:rsidRDefault="00B9286B" w:rsidP="00B9286B">
      <w:pPr>
        <w:pStyle w:val="2"/>
        <w:spacing w:after="0" w:line="240" w:lineRule="auto"/>
        <w:ind w:left="0"/>
        <w:jc w:val="both"/>
        <w:rPr>
          <w:sz w:val="28"/>
          <w:szCs w:val="28"/>
        </w:rPr>
      </w:pPr>
      <w:r>
        <w:rPr>
          <w:sz w:val="28"/>
          <w:szCs w:val="28"/>
        </w:rPr>
        <w:t>2.20. На основании решения Управляющего Совета директор издает приказ об установлении стимулирующих выплат работникам Школы по результатам их профессиональной деятельности за полугодие. Указанные выплаты производятся ежемесячно</w:t>
      </w:r>
      <w:r>
        <w:rPr>
          <w:color w:val="000000"/>
          <w:sz w:val="28"/>
          <w:szCs w:val="28"/>
        </w:rPr>
        <w:t xml:space="preserve"> одновременно с выплатой заработной платы работникам.</w:t>
      </w:r>
      <w:r>
        <w:rPr>
          <w:sz w:val="28"/>
          <w:szCs w:val="28"/>
        </w:rPr>
        <w:t xml:space="preserve"> </w:t>
      </w:r>
    </w:p>
    <w:p w:rsidR="00B9286B" w:rsidRDefault="00B9286B" w:rsidP="00B9286B">
      <w:pPr>
        <w:pStyle w:val="2"/>
        <w:spacing w:after="0" w:line="240" w:lineRule="auto"/>
        <w:ind w:left="0"/>
        <w:jc w:val="both"/>
        <w:rPr>
          <w:sz w:val="28"/>
          <w:szCs w:val="28"/>
        </w:rPr>
      </w:pPr>
      <w:r>
        <w:rPr>
          <w:sz w:val="28"/>
          <w:szCs w:val="28"/>
        </w:rPr>
        <w:t>2.21. Претендовать на стимулирующие выплаты не могут работники общеобразовательного учреждения, имеющие:</w:t>
      </w:r>
    </w:p>
    <w:p w:rsidR="00B9286B" w:rsidRDefault="00B9286B" w:rsidP="00B9286B">
      <w:pPr>
        <w:ind w:firstLine="709"/>
        <w:jc w:val="both"/>
        <w:rPr>
          <w:sz w:val="28"/>
          <w:szCs w:val="28"/>
        </w:rPr>
      </w:pPr>
      <w:r>
        <w:rPr>
          <w:sz w:val="28"/>
          <w:szCs w:val="28"/>
        </w:rPr>
        <w:t>дисциплинарные взыскания;</w:t>
      </w:r>
    </w:p>
    <w:p w:rsidR="00B9286B" w:rsidRDefault="00B9286B" w:rsidP="00B9286B">
      <w:pPr>
        <w:ind w:firstLine="709"/>
        <w:jc w:val="both"/>
        <w:rPr>
          <w:sz w:val="28"/>
          <w:szCs w:val="28"/>
        </w:rPr>
      </w:pPr>
      <w:r>
        <w:rPr>
          <w:sz w:val="28"/>
          <w:szCs w:val="28"/>
        </w:rPr>
        <w:t>обоснованные письменные жалобы.</w:t>
      </w:r>
    </w:p>
    <w:p w:rsidR="00B9286B" w:rsidRDefault="00B9286B" w:rsidP="00B9286B">
      <w:pPr>
        <w:ind w:firstLine="720"/>
        <w:jc w:val="center"/>
        <w:rPr>
          <w:b/>
          <w:bCs/>
          <w:sz w:val="28"/>
          <w:szCs w:val="28"/>
        </w:rPr>
      </w:pPr>
    </w:p>
    <w:p w:rsidR="00B9286B" w:rsidRDefault="00B9286B" w:rsidP="00B9286B">
      <w:pPr>
        <w:ind w:firstLine="720"/>
        <w:jc w:val="center"/>
        <w:rPr>
          <w:b/>
          <w:bCs/>
          <w:sz w:val="28"/>
          <w:szCs w:val="28"/>
        </w:rPr>
      </w:pPr>
      <w:r>
        <w:rPr>
          <w:b/>
          <w:bCs/>
          <w:sz w:val="28"/>
          <w:szCs w:val="28"/>
        </w:rPr>
        <w:t>3. Порядок определения размера и расчета стимулирующих выплат</w:t>
      </w:r>
    </w:p>
    <w:p w:rsidR="00B9286B" w:rsidRDefault="00B9286B" w:rsidP="00B9286B">
      <w:pPr>
        <w:ind w:firstLine="720"/>
        <w:jc w:val="center"/>
        <w:rPr>
          <w:b/>
          <w:sz w:val="28"/>
          <w:szCs w:val="28"/>
        </w:rPr>
      </w:pPr>
    </w:p>
    <w:p w:rsidR="00B9286B" w:rsidRDefault="00B9286B" w:rsidP="00B9286B">
      <w:pPr>
        <w:jc w:val="both"/>
        <w:rPr>
          <w:sz w:val="28"/>
          <w:szCs w:val="28"/>
        </w:rPr>
      </w:pPr>
      <w:r>
        <w:rPr>
          <w:sz w:val="28"/>
          <w:szCs w:val="28"/>
        </w:rPr>
        <w:t>3.1. Расчет размеров стимулирующих выплат работникам из стимулирующей части фонда оплаты труда производится два раза в год по итогам учебных полугодий. 3.2. Размер стимулирующих выплат каждому претенденту за определенный период определяется следующим образом:</w:t>
      </w:r>
    </w:p>
    <w:p w:rsidR="00B9286B" w:rsidRDefault="00B9286B" w:rsidP="00B9286B">
      <w:pPr>
        <w:tabs>
          <w:tab w:val="num" w:pos="1440"/>
        </w:tabs>
        <w:ind w:firstLine="709"/>
        <w:jc w:val="both"/>
        <w:rPr>
          <w:sz w:val="28"/>
          <w:szCs w:val="28"/>
        </w:rPr>
      </w:pPr>
      <w:r>
        <w:rPr>
          <w:sz w:val="28"/>
          <w:szCs w:val="28"/>
        </w:rPr>
        <w:t>производится подсчет баллов претендента, накопленных в процессе мониторинга профессиональной деятельности каждого работника за прошедший период;</w:t>
      </w:r>
    </w:p>
    <w:p w:rsidR="00B9286B" w:rsidRDefault="00B9286B" w:rsidP="00B9286B">
      <w:pPr>
        <w:tabs>
          <w:tab w:val="num" w:pos="1440"/>
        </w:tabs>
        <w:ind w:firstLine="709"/>
        <w:jc w:val="both"/>
        <w:rPr>
          <w:sz w:val="28"/>
          <w:szCs w:val="28"/>
        </w:rPr>
      </w:pPr>
      <w:r>
        <w:rPr>
          <w:sz w:val="28"/>
          <w:szCs w:val="28"/>
        </w:rPr>
        <w:t>суммируются баллы, полученные всеми претендентами (общая сумма баллов);</w:t>
      </w:r>
    </w:p>
    <w:p w:rsidR="00B9286B" w:rsidRDefault="00B9286B" w:rsidP="00B9286B">
      <w:pPr>
        <w:tabs>
          <w:tab w:val="num" w:pos="1440"/>
        </w:tabs>
        <w:ind w:firstLine="709"/>
        <w:jc w:val="both"/>
        <w:rPr>
          <w:sz w:val="28"/>
          <w:szCs w:val="28"/>
        </w:rPr>
      </w:pPr>
      <w:r>
        <w:rPr>
          <w:sz w:val="28"/>
          <w:szCs w:val="28"/>
        </w:rPr>
        <w:t>стимулирующая часть фонда оплаты труда делится на общую сумму баллов, в результате получается денежный вес (в рублях) одного балла;</w:t>
      </w:r>
    </w:p>
    <w:p w:rsidR="00B9286B" w:rsidRDefault="00B9286B" w:rsidP="00B9286B">
      <w:pPr>
        <w:tabs>
          <w:tab w:val="num" w:pos="1440"/>
        </w:tabs>
        <w:ind w:firstLine="709"/>
        <w:jc w:val="both"/>
        <w:rPr>
          <w:sz w:val="28"/>
          <w:szCs w:val="28"/>
        </w:rPr>
      </w:pPr>
      <w:r>
        <w:rPr>
          <w:sz w:val="28"/>
          <w:szCs w:val="28"/>
        </w:rPr>
        <w:t>денежный вес умножается  на сумму баллов каждого претендента, и определяется размер стимулирующих выплат.</w:t>
      </w:r>
    </w:p>
    <w:p w:rsidR="00B9286B" w:rsidRDefault="00B9286B" w:rsidP="007A6AC4">
      <w:pPr>
        <w:tabs>
          <w:tab w:val="num" w:pos="1440"/>
        </w:tabs>
        <w:jc w:val="both"/>
        <w:rPr>
          <w:sz w:val="28"/>
          <w:szCs w:val="28"/>
        </w:rPr>
      </w:pPr>
    </w:p>
    <w:p w:rsidR="00B9286B" w:rsidRDefault="00B9286B" w:rsidP="00B9286B">
      <w:pPr>
        <w:tabs>
          <w:tab w:val="num" w:pos="1440"/>
        </w:tabs>
        <w:ind w:firstLine="709"/>
        <w:jc w:val="both"/>
        <w:rPr>
          <w:sz w:val="28"/>
          <w:szCs w:val="28"/>
        </w:rPr>
      </w:pPr>
    </w:p>
    <w:p w:rsidR="00B331CA" w:rsidRDefault="00B331CA"/>
    <w:sectPr w:rsidR="00B331CA" w:rsidSect="00B331C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D5072"/>
    <w:multiLevelType w:val="multilevel"/>
    <w:tmpl w:val="C8DE6F3A"/>
    <w:lvl w:ilvl="0">
      <w:start w:val="2"/>
      <w:numFmt w:val="decimal"/>
      <w:lvlText w:val="%1."/>
      <w:lvlJc w:val="left"/>
      <w:pPr>
        <w:ind w:left="432" w:hanging="432"/>
      </w:pPr>
    </w:lvl>
    <w:lvl w:ilvl="1">
      <w:start w:val="1"/>
      <w:numFmt w:val="decimal"/>
      <w:lvlText w:val="%1.%2."/>
      <w:lvlJc w:val="left"/>
      <w:pPr>
        <w:ind w:left="3780" w:hanging="720"/>
      </w:pPr>
    </w:lvl>
    <w:lvl w:ilvl="2">
      <w:start w:val="1"/>
      <w:numFmt w:val="decimal"/>
      <w:lvlText w:val="%1.%2.%3."/>
      <w:lvlJc w:val="left"/>
      <w:pPr>
        <w:ind w:left="6840" w:hanging="720"/>
      </w:pPr>
    </w:lvl>
    <w:lvl w:ilvl="3">
      <w:start w:val="1"/>
      <w:numFmt w:val="decimal"/>
      <w:lvlText w:val="%1.%2.%3.%4."/>
      <w:lvlJc w:val="left"/>
      <w:pPr>
        <w:ind w:left="10260" w:hanging="1080"/>
      </w:pPr>
    </w:lvl>
    <w:lvl w:ilvl="4">
      <w:start w:val="1"/>
      <w:numFmt w:val="decimal"/>
      <w:lvlText w:val="%1.%2.%3.%4.%5."/>
      <w:lvlJc w:val="left"/>
      <w:pPr>
        <w:ind w:left="13320" w:hanging="1080"/>
      </w:pPr>
    </w:lvl>
    <w:lvl w:ilvl="5">
      <w:start w:val="1"/>
      <w:numFmt w:val="decimal"/>
      <w:lvlText w:val="%1.%2.%3.%4.%5.%6."/>
      <w:lvlJc w:val="left"/>
      <w:pPr>
        <w:ind w:left="16740" w:hanging="1440"/>
      </w:pPr>
    </w:lvl>
    <w:lvl w:ilvl="6">
      <w:start w:val="1"/>
      <w:numFmt w:val="decimal"/>
      <w:lvlText w:val="%1.%2.%3.%4.%5.%6.%7."/>
      <w:lvlJc w:val="left"/>
      <w:pPr>
        <w:ind w:left="20160" w:hanging="1800"/>
      </w:pPr>
    </w:lvl>
    <w:lvl w:ilvl="7">
      <w:start w:val="1"/>
      <w:numFmt w:val="decimal"/>
      <w:lvlText w:val="%1.%2.%3.%4.%5.%6.%7.%8."/>
      <w:lvlJc w:val="left"/>
      <w:pPr>
        <w:ind w:left="23220" w:hanging="1800"/>
      </w:pPr>
    </w:lvl>
    <w:lvl w:ilvl="8">
      <w:start w:val="1"/>
      <w:numFmt w:val="decimal"/>
      <w:lvlText w:val="%1.%2.%3.%4.%5.%6.%7.%8.%9."/>
      <w:lvlJc w:val="left"/>
      <w:pPr>
        <w:ind w:left="26640" w:hanging="2160"/>
      </w:pPr>
    </w:lvl>
  </w:abstractNum>
  <w:abstractNum w:abstractNumId="1">
    <w:nsid w:val="772F2A17"/>
    <w:multiLevelType w:val="multilevel"/>
    <w:tmpl w:val="C492ACB6"/>
    <w:lvl w:ilvl="0">
      <w:start w:val="2"/>
      <w:numFmt w:val="decimal"/>
      <w:lvlText w:val="%1."/>
      <w:lvlJc w:val="left"/>
      <w:pPr>
        <w:tabs>
          <w:tab w:val="num" w:pos="555"/>
        </w:tabs>
        <w:ind w:left="555" w:hanging="555"/>
      </w:pPr>
    </w:lvl>
    <w:lvl w:ilvl="1">
      <w:start w:val="18"/>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2"/>
    </w:lvlOverride>
    <w:lvlOverride w:ilvl="1">
      <w:startOverride w:val="1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08"/>
  <w:characterSpacingControl w:val="doNotCompress"/>
  <w:compat/>
  <w:rsids>
    <w:rsidRoot w:val="00B9286B"/>
    <w:rsid w:val="000603AF"/>
    <w:rsid w:val="000C3BB8"/>
    <w:rsid w:val="00421B57"/>
    <w:rsid w:val="004B2C88"/>
    <w:rsid w:val="00647851"/>
    <w:rsid w:val="00761116"/>
    <w:rsid w:val="007A6AC4"/>
    <w:rsid w:val="008056B0"/>
    <w:rsid w:val="008F0168"/>
    <w:rsid w:val="00B331CA"/>
    <w:rsid w:val="00B40642"/>
    <w:rsid w:val="00B9286B"/>
    <w:rsid w:val="00CE3A9A"/>
    <w:rsid w:val="00DE3860"/>
    <w:rsid w:val="00EB3DA6"/>
    <w:rsid w:val="00F5438C"/>
    <w:rsid w:val="00F7223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286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928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9286B"/>
    <w:rPr>
      <w:rFonts w:asciiTheme="majorHAnsi" w:eastAsiaTheme="majorEastAsia" w:hAnsiTheme="majorHAnsi" w:cstheme="majorBidi"/>
      <w:b/>
      <w:bCs/>
      <w:color w:val="365F91" w:themeColor="accent1" w:themeShade="BF"/>
      <w:sz w:val="28"/>
      <w:szCs w:val="28"/>
      <w:lang w:eastAsia="ru-RU"/>
    </w:rPr>
  </w:style>
  <w:style w:type="paragraph" w:styleId="a3">
    <w:name w:val="header"/>
    <w:basedOn w:val="a"/>
    <w:link w:val="a4"/>
    <w:semiHidden/>
    <w:unhideWhenUsed/>
    <w:rsid w:val="00B9286B"/>
    <w:pPr>
      <w:widowControl w:val="0"/>
      <w:tabs>
        <w:tab w:val="center" w:pos="4677"/>
        <w:tab w:val="right" w:pos="9355"/>
      </w:tabs>
      <w:autoSpaceDE w:val="0"/>
      <w:autoSpaceDN w:val="0"/>
      <w:adjustRightInd w:val="0"/>
      <w:ind w:firstLine="720"/>
      <w:jc w:val="both"/>
    </w:pPr>
    <w:rPr>
      <w:rFonts w:ascii="Arial Narrow" w:hAnsi="Arial Narrow"/>
      <w:szCs w:val="20"/>
    </w:rPr>
  </w:style>
  <w:style w:type="character" w:customStyle="1" w:styleId="a4">
    <w:name w:val="Верхний колонтитул Знак"/>
    <w:basedOn w:val="a0"/>
    <w:link w:val="a3"/>
    <w:semiHidden/>
    <w:rsid w:val="00B9286B"/>
    <w:rPr>
      <w:rFonts w:ascii="Arial Narrow" w:eastAsia="Times New Roman" w:hAnsi="Arial Narrow" w:cs="Times New Roman"/>
      <w:sz w:val="24"/>
      <w:szCs w:val="20"/>
      <w:lang w:eastAsia="ru-RU"/>
    </w:rPr>
  </w:style>
  <w:style w:type="paragraph" w:styleId="a5">
    <w:name w:val="Title"/>
    <w:basedOn w:val="a"/>
    <w:next w:val="a"/>
    <w:link w:val="a6"/>
    <w:qFormat/>
    <w:rsid w:val="00B9286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basedOn w:val="a0"/>
    <w:link w:val="a5"/>
    <w:rsid w:val="00B9286B"/>
    <w:rPr>
      <w:rFonts w:asciiTheme="majorHAnsi" w:eastAsiaTheme="majorEastAsia" w:hAnsiTheme="majorHAnsi" w:cstheme="majorBidi"/>
      <w:color w:val="17365D" w:themeColor="text2" w:themeShade="BF"/>
      <w:spacing w:val="5"/>
      <w:kern w:val="28"/>
      <w:sz w:val="52"/>
      <w:szCs w:val="52"/>
      <w:lang w:eastAsia="ru-RU"/>
    </w:rPr>
  </w:style>
  <w:style w:type="paragraph" w:styleId="2">
    <w:name w:val="Body Text Indent 2"/>
    <w:basedOn w:val="a"/>
    <w:link w:val="20"/>
    <w:semiHidden/>
    <w:unhideWhenUsed/>
    <w:rsid w:val="00B9286B"/>
    <w:pPr>
      <w:spacing w:after="120" w:line="480" w:lineRule="auto"/>
      <w:ind w:left="283"/>
    </w:pPr>
  </w:style>
  <w:style w:type="character" w:customStyle="1" w:styleId="20">
    <w:name w:val="Основной текст с отступом 2 Знак"/>
    <w:basedOn w:val="a0"/>
    <w:link w:val="2"/>
    <w:semiHidden/>
    <w:rsid w:val="00B9286B"/>
    <w:rPr>
      <w:rFonts w:ascii="Times New Roman" w:eastAsia="Times New Roman" w:hAnsi="Times New Roman" w:cs="Times New Roman"/>
      <w:sz w:val="24"/>
      <w:szCs w:val="24"/>
      <w:lang w:eastAsia="ru-RU"/>
    </w:rPr>
  </w:style>
  <w:style w:type="paragraph" w:customStyle="1" w:styleId="ConsPlusNormal">
    <w:name w:val="ConsPlusNormal"/>
    <w:rsid w:val="00B9286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B9286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Default">
    <w:name w:val="Default"/>
    <w:rsid w:val="00B9286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567568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6</Pages>
  <Words>1728</Words>
  <Characters>9851</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Клим</dc:creator>
  <cp:keywords/>
  <dc:description/>
  <cp:lastModifiedBy>Директор</cp:lastModifiedBy>
  <cp:revision>11</cp:revision>
  <dcterms:created xsi:type="dcterms:W3CDTF">2021-02-10T18:21:00Z</dcterms:created>
  <dcterms:modified xsi:type="dcterms:W3CDTF">2021-02-11T06:36:00Z</dcterms:modified>
</cp:coreProperties>
</file>