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48" w:rsidRDefault="0015530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2D6AFC12" wp14:editId="7C55021F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781925" cy="10696575"/>
            <wp:effectExtent l="0" t="0" r="9525" b="9525"/>
            <wp:wrapTight wrapText="bothSides">
              <wp:wrapPolygon edited="0">
                <wp:start x="0" y="0"/>
                <wp:lineTo x="0" y="21581"/>
                <wp:lineTo x="21574" y="21581"/>
                <wp:lineTo x="21574" y="0"/>
                <wp:lineTo x="0" y="0"/>
              </wp:wrapPolygon>
            </wp:wrapTight>
            <wp:docPr id="2" name="Рисунок 2" descr="внеаудито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еаудитор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303" w:rsidRDefault="00155303">
      <w:pPr>
        <w:rPr>
          <w:noProof/>
          <w:lang w:eastAsia="ru-RU"/>
        </w:rPr>
      </w:pPr>
    </w:p>
    <w:p w:rsidR="00155303" w:rsidRPr="00155303" w:rsidRDefault="00155303" w:rsidP="00155303">
      <w:pPr>
        <w:autoSpaceDE w:val="0"/>
        <w:autoSpaceDN w:val="0"/>
        <w:adjustRightInd w:val="0"/>
        <w:spacing w:before="10" w:after="0" w:line="274" w:lineRule="exact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55303">
        <w:rPr>
          <w:rFonts w:ascii="Times New Roman" w:eastAsia="Times New Roman" w:hAnsi="Times New Roman" w:cs="Calibri"/>
          <w:sz w:val="28"/>
          <w:szCs w:val="28"/>
          <w:lang w:eastAsia="ru-RU"/>
        </w:rPr>
        <w:t>16 часов неаудиторной занятости. В случае</w:t>
      </w:r>
      <w:proofErr w:type="gramStart"/>
      <w:r w:rsidRPr="00155303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proofErr w:type="gramEnd"/>
      <w:r w:rsidRPr="00155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если у педагога основной школы меньше или больше 18 часов в неделю, то его неаудиторная занятость рассчитывается следующим образом:</w:t>
      </w:r>
    </w:p>
    <w:p w:rsidR="00155303" w:rsidRPr="00155303" w:rsidRDefault="00155303" w:rsidP="00155303">
      <w:pPr>
        <w:numPr>
          <w:ilvl w:val="0"/>
          <w:numId w:val="2"/>
        </w:numPr>
        <w:tabs>
          <w:tab w:val="left" w:pos="1368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3">
        <w:rPr>
          <w:rFonts w:ascii="Times New Roman" w:eastAsia="Times New Roman" w:hAnsi="Times New Roman" w:cs="Calibri"/>
          <w:sz w:val="28"/>
          <w:szCs w:val="28"/>
          <w:lang w:eastAsia="ru-RU"/>
        </w:rPr>
        <w:t>если недельная нагрузка у педагог</w:t>
      </w:r>
      <w:r w:rsidRPr="001553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более 18 часов, то расчет его</w:t>
      </w:r>
    </w:p>
    <w:p w:rsidR="00155303" w:rsidRPr="00155303" w:rsidRDefault="00155303" w:rsidP="00155303">
      <w:pPr>
        <w:tabs>
          <w:tab w:val="left" w:pos="284"/>
        </w:tabs>
        <w:autoSpaceDE w:val="0"/>
        <w:autoSpaceDN w:val="0"/>
        <w:adjustRightInd w:val="0"/>
        <w:spacing w:before="5" w:after="0" w:line="274" w:lineRule="exact"/>
        <w:ind w:left="142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55303">
        <w:rPr>
          <w:rFonts w:ascii="Times New Roman" w:eastAsia="Times New Roman" w:hAnsi="Times New Roman" w:cs="Calibri"/>
          <w:sz w:val="28"/>
          <w:szCs w:val="28"/>
          <w:lang w:eastAsia="ru-RU"/>
        </w:rPr>
        <w:t>неаудиторной занятости производится следующим образом (36 часов - количество часов по тарификации)= часы неаудиторной занятости</w:t>
      </w:r>
    </w:p>
    <w:p w:rsidR="00155303" w:rsidRPr="00155303" w:rsidRDefault="00155303" w:rsidP="00155303">
      <w:pPr>
        <w:numPr>
          <w:ilvl w:val="0"/>
          <w:numId w:val="1"/>
        </w:numPr>
        <w:tabs>
          <w:tab w:val="left" w:pos="1368"/>
        </w:tabs>
        <w:autoSpaceDE w:val="0"/>
        <w:autoSpaceDN w:val="0"/>
        <w:adjustRightInd w:val="0"/>
        <w:spacing w:before="10" w:after="0" w:line="274" w:lineRule="exact"/>
        <w:ind w:firstLine="1276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55303">
        <w:rPr>
          <w:rFonts w:ascii="Times New Roman" w:eastAsia="Times New Roman" w:hAnsi="Times New Roman" w:cs="Calibri"/>
          <w:sz w:val="28"/>
          <w:szCs w:val="28"/>
          <w:lang w:eastAsia="ru-RU"/>
        </w:rPr>
        <w:t>если недельная нагрузка меньше 18 часов, то расчет следующий: количество часов по тарификации = количеству часов неаудиторной занятости</w:t>
      </w:r>
    </w:p>
    <w:p w:rsidR="00155303" w:rsidRPr="00155303" w:rsidRDefault="00155303" w:rsidP="00155303">
      <w:pPr>
        <w:numPr>
          <w:ilvl w:val="0"/>
          <w:numId w:val="1"/>
        </w:numPr>
        <w:tabs>
          <w:tab w:val="left" w:pos="1368"/>
        </w:tabs>
        <w:autoSpaceDE w:val="0"/>
        <w:autoSpaceDN w:val="0"/>
        <w:adjustRightInd w:val="0"/>
        <w:spacing w:before="10" w:after="0" w:line="274" w:lineRule="exact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03">
        <w:rPr>
          <w:rFonts w:ascii="Times New Roman" w:eastAsia="Times New Roman" w:hAnsi="Times New Roman" w:cs="Calibri"/>
          <w:sz w:val="28"/>
          <w:szCs w:val="28"/>
          <w:lang w:eastAsia="ru-RU"/>
        </w:rPr>
        <w:t>педагогам начальной школы при подсчете неаудиторной занятости следует использовать формулу: (36 - количество часов по тарификации)= количество часов неаудиторной занятости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55303">
        <w:rPr>
          <w:rFonts w:ascii="Times New Roman" w:eastAsia="Calibri" w:hAnsi="Times New Roman" w:cs="Times New Roman"/>
          <w:b/>
          <w:sz w:val="28"/>
          <w:szCs w:val="28"/>
        </w:rPr>
        <w:t>4.Во избежание перегрузки педагогов и обучающихся общая аудиторная и неаудиторная занятость учителя не должна превышать 36 часов в неделю</w:t>
      </w:r>
      <w:r w:rsidRPr="001553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а) подготовка к урокам -  до 4 часов;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б) подготовка учебно-методического комплекта - до 2 часов;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в) проверка письменных работ - до 3 часов;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г) надомное обучение - в соответствии с фактически </w:t>
      </w:r>
      <w:proofErr w:type="gramStart"/>
      <w:r w:rsidRPr="00155303">
        <w:rPr>
          <w:rFonts w:ascii="Times New Roman" w:eastAsia="Calibri" w:hAnsi="Times New Roman" w:cs="Times New Roman"/>
          <w:sz w:val="28"/>
          <w:szCs w:val="28"/>
        </w:rPr>
        <w:t>отработанным</w:t>
      </w:r>
      <w:proofErr w:type="gramEnd"/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времени;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д) кружок, внеклассная работа - 1час;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е) консультации с </w:t>
      </w:r>
      <w:proofErr w:type="gramStart"/>
      <w:r w:rsidRPr="00155303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- 1 час;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ж) дополнительные занятия с </w:t>
      </w:r>
      <w:proofErr w:type="gramStart"/>
      <w:r w:rsidRPr="00155303">
        <w:rPr>
          <w:rFonts w:ascii="Times New Roman" w:eastAsia="Calibri" w:hAnsi="Times New Roman" w:cs="Times New Roman"/>
          <w:sz w:val="28"/>
          <w:szCs w:val="28"/>
        </w:rPr>
        <w:t>отстающими</w:t>
      </w:r>
      <w:proofErr w:type="gramEnd"/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- 1 час;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з) дополнительные занятия с </w:t>
      </w:r>
      <w:proofErr w:type="gramStart"/>
      <w:r w:rsidRPr="00155303">
        <w:rPr>
          <w:rFonts w:ascii="Times New Roman" w:eastAsia="Calibri" w:hAnsi="Times New Roman" w:cs="Times New Roman"/>
          <w:sz w:val="28"/>
          <w:szCs w:val="28"/>
        </w:rPr>
        <w:t>одаренными</w:t>
      </w:r>
      <w:proofErr w:type="gramEnd"/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– 1 час;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и) руководство МО - 1 час;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к) наставничество – 0,5 часа;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л) методическая работа с образовательными продуктами, интернет, </w:t>
      </w:r>
      <w:proofErr w:type="gramStart"/>
      <w:r w:rsidRPr="00155303">
        <w:rPr>
          <w:rFonts w:ascii="Times New Roman" w:eastAsia="Calibri" w:hAnsi="Times New Roman" w:cs="Times New Roman"/>
          <w:sz w:val="28"/>
          <w:szCs w:val="28"/>
        </w:rPr>
        <w:t>КМ</w:t>
      </w:r>
      <w:proofErr w:type="gramEnd"/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– 1.5 часа;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м) заведование кабинетом – 1 час;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н) обслуживание средств ПК, интерактивной доски -0,5 часа;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о) выполнение заданий администрации - 0,5 часа.</w:t>
      </w:r>
    </w:p>
    <w:p w:rsidR="00155303" w:rsidRPr="00155303" w:rsidRDefault="00155303" w:rsidP="00155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Распределение  внеурочного рабочего времени определяется с учетом специфики деятельности МКОУ СОШ с. Карман Дигорского района РСО-Алания, исходя из нагрузки 18\18 часов.  Если нагрузка педагога больше или меньше  ставки (18 часов), то распределение внеаудиторной занятости корректируется администрацией школы в интересах обучающихся, но с учетом 36 часовой  рабочей недели.</w:t>
      </w:r>
    </w:p>
    <w:p w:rsidR="00155303" w:rsidRPr="00155303" w:rsidRDefault="00155303" w:rsidP="001553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303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5303">
        <w:rPr>
          <w:rFonts w:ascii="Times New Roman" w:eastAsia="Calibri" w:hAnsi="Times New Roman" w:cs="Times New Roman"/>
          <w:b/>
          <w:sz w:val="28"/>
          <w:szCs w:val="28"/>
        </w:rPr>
        <w:t xml:space="preserve">Для учета </w:t>
      </w:r>
      <w:proofErr w:type="spellStart"/>
      <w:r w:rsidRPr="00155303">
        <w:rPr>
          <w:rFonts w:ascii="Times New Roman" w:eastAsia="Calibri" w:hAnsi="Times New Roman" w:cs="Times New Roman"/>
          <w:b/>
          <w:sz w:val="28"/>
          <w:szCs w:val="28"/>
        </w:rPr>
        <w:t>внеучебной</w:t>
      </w:r>
      <w:proofErr w:type="spellEnd"/>
      <w:r w:rsidRPr="00155303">
        <w:rPr>
          <w:rFonts w:ascii="Times New Roman" w:eastAsia="Calibri" w:hAnsi="Times New Roman" w:cs="Times New Roman"/>
          <w:b/>
          <w:sz w:val="28"/>
          <w:szCs w:val="28"/>
        </w:rPr>
        <w:t xml:space="preserve"> занятости педагогов, каждому педагогу необходимо составить:</w:t>
      </w:r>
    </w:p>
    <w:p w:rsidR="00155303" w:rsidRPr="00155303" w:rsidRDefault="00155303" w:rsidP="0015530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индивидуальный план-график работы, который утверждается руководителем учреждения;</w:t>
      </w:r>
    </w:p>
    <w:p w:rsidR="00155303" w:rsidRPr="00155303" w:rsidRDefault="00155303" w:rsidP="0015530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на основании индивидуальных планов – графиков педагогов составляется расписание внеаудиторной занятости;</w:t>
      </w:r>
    </w:p>
    <w:p w:rsidR="00155303" w:rsidRPr="00155303" w:rsidRDefault="00155303" w:rsidP="0015530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в течение учебного года педагог ведет индивидуальный журнал учета неаудиторной занятости, в котором фиксируются даты проведения и </w:t>
      </w:r>
      <w:r w:rsidRPr="001553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темы часов, отведенных на </w:t>
      </w:r>
      <w:proofErr w:type="spellStart"/>
      <w:r w:rsidRPr="00155303">
        <w:rPr>
          <w:rFonts w:ascii="Times New Roman" w:eastAsia="Calibri" w:hAnsi="Times New Roman" w:cs="Times New Roman"/>
          <w:sz w:val="28"/>
          <w:szCs w:val="28"/>
        </w:rPr>
        <w:t>внеуадиторую</w:t>
      </w:r>
      <w:proofErr w:type="spellEnd"/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занятость. Индивидуальный журнал учета неаудиторной занятости должен быть прошит и скреплен печатью;</w:t>
      </w:r>
    </w:p>
    <w:p w:rsidR="00155303" w:rsidRPr="00155303" w:rsidRDefault="00155303" w:rsidP="0015530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результатом работы педагога по подготовке дидактического материала и подготовке к урокам является предоставление конспектов уроков и дидактических материалов (печатном </w:t>
      </w:r>
      <w:proofErr w:type="gramStart"/>
      <w:r w:rsidRPr="00155303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155303">
        <w:rPr>
          <w:rFonts w:ascii="Times New Roman" w:eastAsia="Calibri" w:hAnsi="Times New Roman" w:cs="Times New Roman"/>
          <w:sz w:val="28"/>
          <w:szCs w:val="28"/>
        </w:rPr>
        <w:t>или) электронном виде) по требованию администрации;</w:t>
      </w:r>
    </w:p>
    <w:p w:rsidR="00155303" w:rsidRPr="00155303" w:rsidRDefault="00155303" w:rsidP="0015530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30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55303">
        <w:rPr>
          <w:rFonts w:ascii="Times New Roman" w:eastAsia="Calibri" w:hAnsi="Times New Roman" w:cs="Times New Roman"/>
          <w:sz w:val="28"/>
          <w:szCs w:val="28"/>
        </w:rPr>
        <w:t xml:space="preserve"> ведением индивидуальных журналов по учету внеаудиторной занятости проводится согласно плану внутришкольного контроля;  </w:t>
      </w:r>
    </w:p>
    <w:p w:rsidR="00155303" w:rsidRPr="00155303" w:rsidRDefault="00155303" w:rsidP="0015530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результатом работы педагога по консультации обучающихся является журнал консультаций к экзаменам;</w:t>
      </w:r>
    </w:p>
    <w:p w:rsidR="00155303" w:rsidRPr="00155303" w:rsidRDefault="00155303" w:rsidP="0015530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303">
        <w:rPr>
          <w:rFonts w:ascii="Times New Roman" w:eastAsia="Calibri" w:hAnsi="Times New Roman" w:cs="Times New Roman"/>
          <w:sz w:val="28"/>
          <w:szCs w:val="28"/>
        </w:rPr>
        <w:t>результатом работы педагога по дополнительным занятиям с отстающим и  с одаренными обучающимися  является журнал дополнительных занятий учителя-предметника и рабочие тетради обучающихся для дополнительных занятий;</w:t>
      </w:r>
      <w:proofErr w:type="gramEnd"/>
    </w:p>
    <w:p w:rsidR="00155303" w:rsidRPr="00155303" w:rsidRDefault="00155303" w:rsidP="0015530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03">
        <w:rPr>
          <w:rFonts w:ascii="Times New Roman" w:eastAsia="Calibri" w:hAnsi="Times New Roman" w:cs="Times New Roman"/>
          <w:sz w:val="28"/>
          <w:szCs w:val="28"/>
        </w:rPr>
        <w:t>результатом работы педагога в проведении кружковой работы   является журнал кружковой работы.</w:t>
      </w:r>
    </w:p>
    <w:p w:rsidR="00155303" w:rsidRPr="00155303" w:rsidRDefault="00155303" w:rsidP="0015530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303" w:rsidRDefault="00155303">
      <w:pPr>
        <w:rPr>
          <w:noProof/>
          <w:lang w:eastAsia="ru-RU"/>
        </w:rPr>
      </w:pPr>
      <w:bookmarkStart w:id="0" w:name="_GoBack"/>
      <w:bookmarkEnd w:id="0"/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>
      <w:pPr>
        <w:rPr>
          <w:noProof/>
          <w:lang w:eastAsia="ru-RU"/>
        </w:rPr>
      </w:pPr>
    </w:p>
    <w:p w:rsidR="00155303" w:rsidRDefault="00155303"/>
    <w:sectPr w:rsidR="0015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604E4A"/>
    <w:lvl w:ilvl="0">
      <w:numFmt w:val="bullet"/>
      <w:lvlText w:val="*"/>
      <w:lvlJc w:val="left"/>
    </w:lvl>
  </w:abstractNum>
  <w:abstractNum w:abstractNumId="1">
    <w:nsid w:val="7F93069C"/>
    <w:multiLevelType w:val="hybridMultilevel"/>
    <w:tmpl w:val="A50C47B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Calibri" w:hAnsi="Calibri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03"/>
    <w:rsid w:val="00155303"/>
    <w:rsid w:val="004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2020-03-21T20:57:00Z</dcterms:created>
  <dcterms:modified xsi:type="dcterms:W3CDTF">2020-03-21T21:00:00Z</dcterms:modified>
</cp:coreProperties>
</file>